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0F" w:rsidRPr="00EB7B0F" w:rsidRDefault="000C6492" w:rsidP="000C6492">
      <w:pPr>
        <w:jc w:val="center"/>
        <w:rPr>
          <w:rFonts w:ascii="ＭＳ ゴシック" w:eastAsia="ＭＳ ゴシック" w:hAnsi="ＭＳ ゴシック" w:cs="Times New Roman"/>
          <w:b/>
          <w:kern w:val="0"/>
          <w:sz w:val="24"/>
          <w:szCs w:val="24"/>
          <w:highlight w:val="yellow"/>
        </w:rPr>
      </w:pPr>
      <w:r w:rsidRPr="00EB7B0F">
        <w:rPr>
          <w:rFonts w:ascii="ＭＳ ゴシック" w:eastAsia="ＭＳ ゴシック" w:hAnsi="ＭＳ ゴシック" w:cs="Times New Roman" w:hint="eastAsia"/>
          <w:b/>
          <w:kern w:val="0"/>
          <w:sz w:val="24"/>
          <w:szCs w:val="24"/>
          <w:highlight w:val="yellow"/>
        </w:rPr>
        <w:t>人員及び設備</w:t>
      </w:r>
      <w:r w:rsidR="00EB7B0F" w:rsidRPr="00EB7B0F">
        <w:rPr>
          <w:rFonts w:ascii="ＭＳ ゴシック" w:eastAsia="ＭＳ ゴシック" w:hAnsi="ＭＳ ゴシック" w:cs="Times New Roman" w:hint="eastAsia"/>
          <w:b/>
          <w:kern w:val="0"/>
          <w:sz w:val="24"/>
          <w:szCs w:val="24"/>
          <w:highlight w:val="yellow"/>
        </w:rPr>
        <w:t>に関する</w:t>
      </w:r>
      <w:r w:rsidRPr="00EB7B0F">
        <w:rPr>
          <w:rFonts w:ascii="ＭＳ ゴシック" w:eastAsia="ＭＳ ゴシック" w:hAnsi="ＭＳ ゴシック" w:cs="Times New Roman" w:hint="eastAsia"/>
          <w:b/>
          <w:kern w:val="0"/>
          <w:sz w:val="24"/>
          <w:szCs w:val="24"/>
          <w:highlight w:val="yellow"/>
        </w:rPr>
        <w:t>基準</w:t>
      </w:r>
      <w:r w:rsidR="00EB7B0F" w:rsidRPr="00EB7B0F">
        <w:rPr>
          <w:rFonts w:ascii="ＭＳ ゴシック" w:eastAsia="ＭＳ ゴシック" w:hAnsi="ＭＳ ゴシック" w:cs="Times New Roman" w:hint="eastAsia"/>
          <w:b/>
          <w:kern w:val="0"/>
          <w:sz w:val="24"/>
          <w:szCs w:val="24"/>
          <w:highlight w:val="yellow"/>
        </w:rPr>
        <w:t>について</w:t>
      </w:r>
    </w:p>
    <w:p w:rsidR="000C6492" w:rsidRPr="000C6492" w:rsidRDefault="00EB7B0F" w:rsidP="000C6492">
      <w:pPr>
        <w:jc w:val="center"/>
        <w:rPr>
          <w:rFonts w:ascii="ＭＳ ゴシック" w:eastAsia="ＭＳ ゴシック" w:hAnsi="ＭＳ ゴシック" w:cs="Times New Roman"/>
          <w:b/>
          <w:kern w:val="0"/>
          <w:sz w:val="24"/>
          <w:szCs w:val="24"/>
        </w:rPr>
      </w:pPr>
      <w:r w:rsidRPr="00EB7B0F">
        <w:rPr>
          <w:rFonts w:ascii="ＭＳ ゴシック" w:eastAsia="ＭＳ ゴシック" w:hAnsi="ＭＳ ゴシック" w:cs="Times New Roman" w:hint="eastAsia"/>
          <w:b/>
          <w:kern w:val="0"/>
          <w:sz w:val="24"/>
          <w:szCs w:val="24"/>
          <w:highlight w:val="yellow"/>
        </w:rPr>
        <w:t>【特定福祉用具販売・特定介護予防福祉用具販売】</w:t>
      </w:r>
    </w:p>
    <w:p w:rsidR="00F61770" w:rsidRPr="000C6492" w:rsidRDefault="00F61770"/>
    <w:p w:rsidR="000C6492" w:rsidRPr="00C87A8C" w:rsidRDefault="00C87A8C">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sidRPr="00C87A8C">
        <w:rPr>
          <w:rFonts w:ascii="ＭＳ ゴシック" w:eastAsia="ＭＳ ゴシック" w:hAnsi="ＭＳ ゴシック"/>
          <w:b/>
          <w:sz w:val="24"/>
          <w:szCs w:val="24"/>
        </w:rPr>
        <w:t>1</w:t>
      </w:r>
      <w:r w:rsidRPr="00C87A8C">
        <w:rPr>
          <w:rFonts w:ascii="ＭＳ ゴシック" w:eastAsia="ＭＳ ゴシック" w:hAnsi="ＭＳ ゴシック" w:hint="eastAsia"/>
          <w:b/>
          <w:sz w:val="24"/>
          <w:szCs w:val="24"/>
        </w:rPr>
        <w:t>)人員に関する基準</w:t>
      </w:r>
      <w:r w:rsidR="00FF4BD8">
        <w:rPr>
          <w:rFonts w:ascii="ＭＳ ゴシック" w:eastAsia="ＭＳ ゴシック" w:hAnsi="ＭＳ ゴシック" w:hint="eastAsia"/>
          <w:b/>
          <w:sz w:val="24"/>
          <w:szCs w:val="24"/>
        </w:rPr>
        <w:t>の概要</w:t>
      </w:r>
    </w:p>
    <w:tbl>
      <w:tblPr>
        <w:tblW w:w="0" w:type="auto"/>
        <w:tblInd w:w="10" w:type="dxa"/>
        <w:shd w:val="clear" w:color="auto" w:fill="FFFFFF"/>
        <w:tblCellMar>
          <w:left w:w="57" w:type="dxa"/>
          <w:right w:w="57" w:type="dxa"/>
        </w:tblCellMar>
        <w:tblLook w:val="04A0" w:firstRow="1" w:lastRow="0" w:firstColumn="1" w:lastColumn="0" w:noHBand="0" w:noVBand="1"/>
      </w:tblPr>
      <w:tblGrid>
        <w:gridCol w:w="2015"/>
        <w:gridCol w:w="4343"/>
        <w:gridCol w:w="2116"/>
      </w:tblGrid>
      <w:tr w:rsidR="00597E4B" w:rsidRPr="00597E4B" w:rsidTr="00A456BA">
        <w:tc>
          <w:tcPr>
            <w:tcW w:w="2024" w:type="dxa"/>
            <w:tcBorders>
              <w:top w:val="single" w:sz="8" w:space="0" w:color="000000"/>
              <w:left w:val="single" w:sz="8" w:space="0" w:color="000000"/>
              <w:bottom w:val="double" w:sz="4" w:space="0" w:color="000000"/>
              <w:right w:val="single" w:sz="8" w:space="0" w:color="000000"/>
            </w:tcBorders>
            <w:shd w:val="clear" w:color="auto" w:fill="auto"/>
            <w:vAlign w:val="center"/>
            <w:hideMark/>
          </w:tcPr>
          <w:p w:rsidR="00943522" w:rsidRPr="00597E4B" w:rsidRDefault="00597E4B" w:rsidP="00597E4B">
            <w:pPr>
              <w:jc w:val="center"/>
              <w:rPr>
                <w:rFonts w:ascii="ＭＳ ゴシック" w:eastAsia="ＭＳ ゴシック" w:hAnsi="ＭＳ ゴシック"/>
                <w:szCs w:val="21"/>
              </w:rPr>
            </w:pPr>
            <w:r w:rsidRPr="00597E4B">
              <w:rPr>
                <w:rFonts w:ascii="ＭＳ ゴシック" w:eastAsia="ＭＳ ゴシック" w:hAnsi="ＭＳ ゴシック" w:hint="eastAsia"/>
                <w:szCs w:val="21"/>
              </w:rPr>
              <w:t>職種</w:t>
            </w:r>
          </w:p>
        </w:tc>
        <w:tc>
          <w:tcPr>
            <w:tcW w:w="4364" w:type="dxa"/>
            <w:tcBorders>
              <w:top w:val="single" w:sz="8" w:space="0" w:color="000000"/>
              <w:left w:val="nil"/>
              <w:bottom w:val="double" w:sz="4" w:space="0" w:color="000000"/>
              <w:right w:val="single" w:sz="8" w:space="0" w:color="000000"/>
            </w:tcBorders>
            <w:shd w:val="clear" w:color="auto" w:fill="auto"/>
            <w:vAlign w:val="center"/>
            <w:hideMark/>
          </w:tcPr>
          <w:p w:rsidR="00943522" w:rsidRPr="00597E4B" w:rsidRDefault="00597E4B" w:rsidP="00597E4B">
            <w:pPr>
              <w:jc w:val="center"/>
              <w:rPr>
                <w:rFonts w:ascii="ＭＳ ゴシック" w:eastAsia="ＭＳ ゴシック" w:hAnsi="ＭＳ ゴシック"/>
                <w:szCs w:val="21"/>
              </w:rPr>
            </w:pPr>
            <w:r w:rsidRPr="00597E4B">
              <w:rPr>
                <w:rFonts w:ascii="ＭＳ ゴシック" w:eastAsia="ＭＳ ゴシック" w:hAnsi="ＭＳ ゴシック" w:hint="eastAsia"/>
                <w:szCs w:val="21"/>
              </w:rPr>
              <w:t>資格要件</w:t>
            </w:r>
          </w:p>
        </w:tc>
        <w:tc>
          <w:tcPr>
            <w:tcW w:w="2126" w:type="dxa"/>
            <w:tcBorders>
              <w:top w:val="single" w:sz="8" w:space="0" w:color="000000"/>
              <w:left w:val="nil"/>
              <w:bottom w:val="double" w:sz="4" w:space="0" w:color="000000"/>
              <w:right w:val="single" w:sz="8" w:space="0" w:color="000000"/>
            </w:tcBorders>
            <w:shd w:val="clear" w:color="auto" w:fill="auto"/>
            <w:vAlign w:val="center"/>
            <w:hideMark/>
          </w:tcPr>
          <w:p w:rsidR="00943522" w:rsidRPr="00597E4B" w:rsidRDefault="00597E4B" w:rsidP="00597E4B">
            <w:pPr>
              <w:jc w:val="center"/>
              <w:rPr>
                <w:rFonts w:ascii="ＭＳ ゴシック" w:eastAsia="ＭＳ ゴシック" w:hAnsi="ＭＳ ゴシック"/>
                <w:szCs w:val="21"/>
              </w:rPr>
            </w:pPr>
            <w:r w:rsidRPr="00597E4B">
              <w:rPr>
                <w:rFonts w:ascii="ＭＳ ゴシック" w:eastAsia="ＭＳ ゴシック" w:hAnsi="ＭＳ ゴシック" w:hint="eastAsia"/>
                <w:szCs w:val="21"/>
              </w:rPr>
              <w:t>配置基準概要</w:t>
            </w:r>
          </w:p>
        </w:tc>
      </w:tr>
      <w:tr w:rsidR="00597E4B" w:rsidRPr="00597E4B" w:rsidTr="00A456BA">
        <w:trPr>
          <w:trHeight w:val="1111"/>
        </w:trPr>
        <w:tc>
          <w:tcPr>
            <w:tcW w:w="2024" w:type="dxa"/>
            <w:tcBorders>
              <w:top w:val="nil"/>
              <w:left w:val="single" w:sz="8" w:space="0" w:color="000000"/>
              <w:bottom w:val="single" w:sz="8" w:space="0" w:color="000000"/>
              <w:right w:val="single" w:sz="8" w:space="0" w:color="000000"/>
            </w:tcBorders>
            <w:shd w:val="clear" w:color="auto" w:fill="auto"/>
            <w:hideMark/>
          </w:tcPr>
          <w:p w:rsidR="00943522" w:rsidRPr="00597E4B" w:rsidRDefault="00597E4B" w:rsidP="00597E4B">
            <w:pPr>
              <w:rPr>
                <w:rFonts w:ascii="ＭＳ ゴシック" w:eastAsia="ＭＳ ゴシック" w:hAnsi="ＭＳ ゴシック"/>
                <w:szCs w:val="21"/>
              </w:rPr>
            </w:pPr>
            <w:r w:rsidRPr="00597E4B">
              <w:rPr>
                <w:rFonts w:ascii="ＭＳ ゴシック" w:eastAsia="ＭＳ ゴシック" w:hAnsi="ＭＳ ゴシック" w:hint="eastAsia"/>
                <w:szCs w:val="21"/>
              </w:rPr>
              <w:t>管理者</w:t>
            </w:r>
          </w:p>
        </w:tc>
        <w:tc>
          <w:tcPr>
            <w:tcW w:w="4364" w:type="dxa"/>
            <w:tcBorders>
              <w:top w:val="nil"/>
              <w:left w:val="nil"/>
              <w:bottom w:val="single" w:sz="8" w:space="0" w:color="000000"/>
              <w:right w:val="single" w:sz="8" w:space="0" w:color="000000"/>
            </w:tcBorders>
            <w:shd w:val="clear" w:color="auto" w:fill="auto"/>
            <w:hideMark/>
          </w:tcPr>
          <w:p w:rsidR="00943522" w:rsidRPr="00597E4B" w:rsidRDefault="00597E4B" w:rsidP="00597E4B">
            <w:pPr>
              <w:rPr>
                <w:rFonts w:ascii="ＭＳ ゴシック" w:eastAsia="ＭＳ ゴシック" w:hAnsi="ＭＳ ゴシック"/>
                <w:szCs w:val="21"/>
              </w:rPr>
            </w:pPr>
            <w:r w:rsidRPr="00597E4B">
              <w:rPr>
                <w:rFonts w:ascii="ＭＳ ゴシック" w:eastAsia="ＭＳ ゴシック" w:hAnsi="ＭＳ ゴシック" w:hint="eastAsia"/>
                <w:szCs w:val="21"/>
              </w:rPr>
              <w:t>なし</w:t>
            </w:r>
          </w:p>
        </w:tc>
        <w:tc>
          <w:tcPr>
            <w:tcW w:w="2126" w:type="dxa"/>
            <w:tcBorders>
              <w:top w:val="nil"/>
              <w:left w:val="nil"/>
              <w:bottom w:val="single" w:sz="8" w:space="0" w:color="000000"/>
              <w:right w:val="single" w:sz="8" w:space="0" w:color="000000"/>
            </w:tcBorders>
            <w:shd w:val="clear" w:color="auto" w:fill="auto"/>
            <w:hideMark/>
          </w:tcPr>
          <w:p w:rsidR="00943522" w:rsidRPr="00597E4B" w:rsidRDefault="00597E4B" w:rsidP="00597E4B">
            <w:pPr>
              <w:rPr>
                <w:rFonts w:ascii="ＭＳ ゴシック" w:eastAsia="ＭＳ ゴシック" w:hAnsi="ＭＳ ゴシック"/>
                <w:szCs w:val="21"/>
              </w:rPr>
            </w:pPr>
            <w:r w:rsidRPr="00597E4B">
              <w:rPr>
                <w:rFonts w:ascii="ＭＳ ゴシック" w:eastAsia="ＭＳ ゴシック" w:hAnsi="ＭＳ ゴシック" w:hint="eastAsia"/>
                <w:szCs w:val="21"/>
              </w:rPr>
              <w:t>専らその職務に従事する常勤の者１名</w:t>
            </w:r>
          </w:p>
        </w:tc>
      </w:tr>
      <w:tr w:rsidR="00597E4B" w:rsidRPr="00597E4B" w:rsidTr="00A456BA">
        <w:trPr>
          <w:trHeight w:val="1569"/>
        </w:trPr>
        <w:tc>
          <w:tcPr>
            <w:tcW w:w="2024" w:type="dxa"/>
            <w:tcBorders>
              <w:top w:val="nil"/>
              <w:left w:val="single" w:sz="8" w:space="0" w:color="000000"/>
              <w:bottom w:val="single" w:sz="8" w:space="0" w:color="000000"/>
              <w:right w:val="single" w:sz="8" w:space="0" w:color="000000"/>
            </w:tcBorders>
            <w:shd w:val="clear" w:color="auto" w:fill="auto"/>
            <w:hideMark/>
          </w:tcPr>
          <w:p w:rsidR="00943522" w:rsidRPr="00597E4B" w:rsidRDefault="00597E4B" w:rsidP="00597E4B">
            <w:pPr>
              <w:rPr>
                <w:rFonts w:ascii="ＭＳ ゴシック" w:eastAsia="ＭＳ ゴシック" w:hAnsi="ＭＳ ゴシック"/>
                <w:szCs w:val="21"/>
              </w:rPr>
            </w:pPr>
            <w:r w:rsidRPr="00597E4B">
              <w:rPr>
                <w:rFonts w:ascii="ＭＳ ゴシック" w:eastAsia="ＭＳ ゴシック" w:hAnsi="ＭＳ ゴシック" w:hint="eastAsia"/>
                <w:szCs w:val="21"/>
              </w:rPr>
              <w:t>専門相談員</w:t>
            </w:r>
          </w:p>
        </w:tc>
        <w:tc>
          <w:tcPr>
            <w:tcW w:w="4364" w:type="dxa"/>
            <w:tcBorders>
              <w:top w:val="nil"/>
              <w:left w:val="nil"/>
              <w:bottom w:val="single" w:sz="8" w:space="0" w:color="000000"/>
              <w:right w:val="single" w:sz="8" w:space="0" w:color="000000"/>
            </w:tcBorders>
            <w:shd w:val="clear" w:color="auto" w:fill="auto"/>
            <w:hideMark/>
          </w:tcPr>
          <w:p w:rsidR="00943522" w:rsidRPr="00597E4B" w:rsidRDefault="00597E4B" w:rsidP="00597E4B">
            <w:pPr>
              <w:rPr>
                <w:rFonts w:ascii="ＭＳ ゴシック" w:eastAsia="ＭＳ ゴシック" w:hAnsi="ＭＳ ゴシック"/>
                <w:szCs w:val="21"/>
              </w:rPr>
            </w:pPr>
            <w:r w:rsidRPr="00597E4B">
              <w:rPr>
                <w:rFonts w:ascii="ＭＳ ゴシック" w:eastAsia="ＭＳ ゴシック" w:hAnsi="ＭＳ ゴシック" w:hint="eastAsia"/>
                <w:szCs w:val="21"/>
              </w:rPr>
              <w:t>介護福祉士、義肢装具士、保健師、看護師、准看護師、理学療法士、作業療法士、社会福祉士、</w:t>
            </w:r>
            <w:r w:rsidR="00844D37">
              <w:rPr>
                <w:rFonts w:ascii="ＭＳ ゴシック" w:eastAsia="ＭＳ ゴシック" w:hAnsi="ＭＳ ゴシック" w:hint="eastAsia"/>
                <w:szCs w:val="21"/>
              </w:rPr>
              <w:t>厚生労働大臣又は都道府県知事が指定した講習会の課程を修了した者</w:t>
            </w:r>
          </w:p>
        </w:tc>
        <w:tc>
          <w:tcPr>
            <w:tcW w:w="2126" w:type="dxa"/>
            <w:tcBorders>
              <w:top w:val="nil"/>
              <w:left w:val="nil"/>
              <w:bottom w:val="single" w:sz="8" w:space="0" w:color="000000"/>
              <w:right w:val="single" w:sz="8" w:space="0" w:color="000000"/>
            </w:tcBorders>
            <w:shd w:val="clear" w:color="auto" w:fill="auto"/>
            <w:hideMark/>
          </w:tcPr>
          <w:p w:rsidR="00943522" w:rsidRPr="00597E4B" w:rsidRDefault="00597E4B" w:rsidP="00597E4B">
            <w:pPr>
              <w:rPr>
                <w:rFonts w:ascii="ＭＳ ゴシック" w:eastAsia="ＭＳ ゴシック" w:hAnsi="ＭＳ ゴシック"/>
                <w:szCs w:val="21"/>
              </w:rPr>
            </w:pPr>
            <w:r w:rsidRPr="00597E4B">
              <w:rPr>
                <w:rFonts w:ascii="ＭＳ ゴシック" w:eastAsia="ＭＳ ゴシック" w:hAnsi="ＭＳ ゴシック" w:hint="eastAsia"/>
                <w:szCs w:val="21"/>
              </w:rPr>
              <w:t>常勤換算方法で２以上</w:t>
            </w:r>
          </w:p>
        </w:tc>
      </w:tr>
    </w:tbl>
    <w:p w:rsidR="00597E4B" w:rsidRPr="00597E4B" w:rsidRDefault="00597E4B" w:rsidP="00597E4B">
      <w:pPr>
        <w:rPr>
          <w:rFonts w:ascii="ＭＳ ゴシック" w:eastAsia="ＭＳ ゴシック" w:hAnsi="ＭＳ ゴシック"/>
          <w:szCs w:val="21"/>
        </w:rPr>
      </w:pPr>
      <w:r w:rsidRPr="00597E4B">
        <w:rPr>
          <w:rFonts w:ascii="ＭＳ ゴシック" w:eastAsia="ＭＳ ゴシック" w:hAnsi="ＭＳ ゴシック" w:hint="eastAsia"/>
          <w:szCs w:val="21"/>
        </w:rPr>
        <w:t> </w:t>
      </w:r>
    </w:p>
    <w:p w:rsidR="00597E4B" w:rsidRPr="00597E4B" w:rsidRDefault="00597E4B" w:rsidP="00597E4B">
      <w:pPr>
        <w:rPr>
          <w:rFonts w:ascii="ＭＳ ゴシック" w:eastAsia="ＭＳ ゴシック" w:hAnsi="ＭＳ ゴシック"/>
          <w:szCs w:val="21"/>
        </w:rPr>
      </w:pPr>
      <w:r w:rsidRPr="00597E4B">
        <w:rPr>
          <w:rFonts w:ascii="ＭＳ ゴシック" w:eastAsia="ＭＳ ゴシック" w:hAnsi="ＭＳ ゴシック" w:hint="eastAsia"/>
          <w:szCs w:val="21"/>
        </w:rPr>
        <w:t>※福祉用具専門相談員の要件変更について</w:t>
      </w:r>
    </w:p>
    <w:p w:rsidR="00597E4B" w:rsidRPr="00597E4B" w:rsidRDefault="00597E4B" w:rsidP="00597E4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97E4B">
        <w:rPr>
          <w:rFonts w:ascii="ＭＳ ゴシック" w:eastAsia="ＭＳ ゴシック" w:hAnsi="ＭＳ ゴシック" w:hint="eastAsia"/>
          <w:szCs w:val="21"/>
        </w:rPr>
        <w:t>平成２７年４月１日より、福祉用具専門相談員は、介護職員養成研修修了者（介護職員基礎研修課程・１級課程・２級課程の修了者、介護職員初任者研修課程の修了者）を要件から除き、福祉用具に関する知識を有している国家資格保有者及び福祉用具専門相談員指定講習修了者に限定されることとなりました。</w:t>
      </w:r>
    </w:p>
    <w:p w:rsidR="00597E4B" w:rsidRDefault="00597E4B" w:rsidP="00597E4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97E4B">
        <w:rPr>
          <w:rFonts w:ascii="ＭＳ ゴシック" w:eastAsia="ＭＳ ゴシック" w:hAnsi="ＭＳ ゴシック" w:hint="eastAsia"/>
          <w:szCs w:val="21"/>
        </w:rPr>
        <w:t>平成２７年４月１日以降に新たに福祉用具専門相談員になるためには、福祉用具に関する知識を有している国家資格保有者又は福祉用具専門相談員指定講習修了者である必要があります。</w:t>
      </w:r>
    </w:p>
    <w:p w:rsidR="00597E4B" w:rsidRPr="00597E4B" w:rsidRDefault="00597E4B" w:rsidP="00597E4B">
      <w:pPr>
        <w:rPr>
          <w:rFonts w:ascii="ＭＳ ゴシック" w:eastAsia="ＭＳ ゴシック" w:hAnsi="ＭＳ ゴシック"/>
          <w:szCs w:val="21"/>
        </w:rPr>
      </w:pPr>
    </w:p>
    <w:p w:rsidR="00FF4BD8" w:rsidRPr="00FF4BD8" w:rsidRDefault="00FF4BD8" w:rsidP="00FF4BD8">
      <w:pPr>
        <w:widowControl/>
        <w:adjustRightInd w:val="0"/>
        <w:snapToGrid w:val="0"/>
        <w:ind w:firstLineChars="100" w:firstLine="220"/>
        <w:jc w:val="left"/>
        <w:rPr>
          <w:rFonts w:ascii="ＭＳ 明朝" w:eastAsia="ＭＳ 明朝" w:hAnsi="ＭＳ 明朝" w:cs="ＭＳ Ｐゴシック"/>
          <w:kern w:val="0"/>
          <w:sz w:val="22"/>
        </w:rPr>
      </w:pPr>
      <w:r w:rsidRPr="00FF4BD8">
        <w:rPr>
          <w:rFonts w:ascii="ＭＳ 明朝" w:eastAsia="ＭＳ 明朝" w:hAnsi="ＭＳ 明朝" w:cs="ＭＳ Ｐゴシック" w:hint="eastAsia"/>
          <w:kern w:val="0"/>
          <w:sz w:val="22"/>
        </w:rPr>
        <w:t>【注】</w:t>
      </w:r>
    </w:p>
    <w:p w:rsidR="00FF4BD8" w:rsidRPr="00FF4BD8" w:rsidRDefault="00FF4BD8" w:rsidP="00FF4BD8">
      <w:pPr>
        <w:autoSpaceDE w:val="0"/>
        <w:autoSpaceDN w:val="0"/>
        <w:spacing w:before="3" w:line="244" w:lineRule="auto"/>
        <w:ind w:left="218" w:right="86" w:hangingChars="100" w:hanging="218"/>
        <w:rPr>
          <w:rFonts w:ascii="ＭＳ 明朝" w:eastAsia="ＭＳ 明朝" w:hAnsi="ＭＳ 明朝" w:cs="ＭＳ 明朝"/>
          <w:kern w:val="0"/>
          <w:sz w:val="22"/>
        </w:rPr>
      </w:pPr>
      <w:r w:rsidRPr="00FF4BD8">
        <w:rPr>
          <w:rFonts w:ascii="ＭＳ 明朝" w:eastAsia="ＭＳ 明朝" w:hAnsi="ＭＳ 明朝" w:cs="ＭＳ 明朝" w:hint="eastAsia"/>
          <w:spacing w:val="-1"/>
          <w:kern w:val="0"/>
          <w:sz w:val="22"/>
        </w:rPr>
        <w:t>１　「常勤」とは、</w:t>
      </w:r>
      <w:r w:rsidRPr="00FF4BD8">
        <w:rPr>
          <w:rFonts w:ascii="ＭＳ 明朝" w:eastAsia="ＭＳ 明朝" w:hAnsi="ＭＳ 明朝" w:cs="ＭＳ 明朝"/>
          <w:spacing w:val="-1"/>
          <w:kern w:val="0"/>
          <w:sz w:val="22"/>
        </w:rPr>
        <w:t>当該事業所における勤務時間が、当該事業所において定められている常勤の従業者が勤務すべき時間数（32</w:t>
      </w:r>
      <w:r w:rsidRPr="00FF4BD8">
        <w:rPr>
          <w:rFonts w:ascii="ＭＳ 明朝" w:eastAsia="ＭＳ 明朝" w:hAnsi="ＭＳ 明朝" w:cs="ＭＳ 明朝"/>
          <w:spacing w:val="-9"/>
          <w:kern w:val="0"/>
          <w:sz w:val="22"/>
        </w:rPr>
        <w:t xml:space="preserve"> 時間を下回る場合は </w:t>
      </w:r>
      <w:r w:rsidRPr="00FF4BD8">
        <w:rPr>
          <w:rFonts w:ascii="ＭＳ 明朝" w:eastAsia="ＭＳ 明朝" w:hAnsi="ＭＳ 明朝" w:cs="ＭＳ 明朝"/>
          <w:kern w:val="0"/>
          <w:sz w:val="22"/>
        </w:rPr>
        <w:t>32</w:t>
      </w:r>
      <w:r w:rsidRPr="00FF4BD8">
        <w:rPr>
          <w:rFonts w:ascii="ＭＳ 明朝" w:eastAsia="ＭＳ 明朝" w:hAnsi="ＭＳ 明朝" w:cs="ＭＳ 明朝"/>
          <w:spacing w:val="-6"/>
          <w:kern w:val="0"/>
          <w:sz w:val="22"/>
        </w:rPr>
        <w:t xml:space="preserve"> 時間を基本と</w:t>
      </w:r>
      <w:r w:rsidRPr="00FF4BD8">
        <w:rPr>
          <w:rFonts w:ascii="ＭＳ 明朝" w:eastAsia="ＭＳ 明朝" w:hAnsi="ＭＳ 明朝" w:cs="ＭＳ 明朝"/>
          <w:spacing w:val="-33"/>
          <w:kern w:val="0"/>
          <w:sz w:val="22"/>
        </w:rPr>
        <w:t>する。</w:t>
      </w:r>
      <w:r w:rsidRPr="00FF4BD8">
        <w:rPr>
          <w:rFonts w:ascii="ＭＳ 明朝" w:eastAsia="ＭＳ 明朝" w:hAnsi="ＭＳ 明朝" w:cs="ＭＳ 明朝"/>
          <w:kern w:val="0"/>
          <w:sz w:val="22"/>
        </w:rPr>
        <w:t>）に達していることをいうものである。ただし、母性健康管理措置</w:t>
      </w:r>
      <w:r w:rsidRPr="00FF4BD8">
        <w:rPr>
          <w:rFonts w:ascii="ＭＳ 明朝" w:eastAsia="ＭＳ 明朝" w:hAnsi="ＭＳ 明朝" w:cs="ＭＳ 明朝"/>
          <w:spacing w:val="4"/>
          <w:kern w:val="0"/>
          <w:sz w:val="22"/>
        </w:rPr>
        <w:t>又は育児及び介護のための所定労働時間の短縮等の措置</w:t>
      </w:r>
      <w:r w:rsidRPr="00FF4BD8">
        <w:rPr>
          <w:rFonts w:ascii="ＭＳ 明朝" w:eastAsia="ＭＳ 明朝" w:hAnsi="ＭＳ 明朝" w:cs="ＭＳ 明朝"/>
          <w:spacing w:val="3"/>
          <w:kern w:val="0"/>
          <w:sz w:val="22"/>
        </w:rPr>
        <w:t>が講じられてい</w:t>
      </w:r>
      <w:r w:rsidRPr="00FF4BD8">
        <w:rPr>
          <w:rFonts w:ascii="ＭＳ 明朝" w:eastAsia="ＭＳ 明朝" w:hAnsi="ＭＳ 明朝" w:cs="ＭＳ 明朝"/>
          <w:kern w:val="0"/>
          <w:sz w:val="22"/>
        </w:rPr>
        <w:t>る者については、利用者の処遇に支障がない体制が事業所として整ってい</w:t>
      </w:r>
      <w:r w:rsidRPr="00FF4BD8">
        <w:rPr>
          <w:rFonts w:ascii="ＭＳ 明朝" w:eastAsia="ＭＳ 明朝" w:hAnsi="ＭＳ 明朝" w:cs="ＭＳ 明朝"/>
          <w:spacing w:val="-1"/>
          <w:kern w:val="0"/>
          <w:sz w:val="22"/>
        </w:rPr>
        <w:t xml:space="preserve">る場合は、例外的に常勤の従業者が勤務すべき時間数を </w:t>
      </w:r>
      <w:r w:rsidRPr="00FF4BD8">
        <w:rPr>
          <w:rFonts w:ascii="ＭＳ 明朝" w:eastAsia="ＭＳ 明朝" w:hAnsi="ＭＳ 明朝" w:cs="ＭＳ 明朝"/>
          <w:kern w:val="0"/>
          <w:sz w:val="22"/>
        </w:rPr>
        <w:t>30</w:t>
      </w:r>
      <w:r w:rsidRPr="00FF4BD8">
        <w:rPr>
          <w:rFonts w:ascii="ＭＳ 明朝" w:eastAsia="ＭＳ 明朝" w:hAnsi="ＭＳ 明朝" w:cs="ＭＳ 明朝"/>
          <w:spacing w:val="-2"/>
          <w:kern w:val="0"/>
          <w:sz w:val="22"/>
        </w:rPr>
        <w:t xml:space="preserve"> 時間として取り扱うことを可能とする。</w:t>
      </w:r>
    </w:p>
    <w:p w:rsidR="00FF4BD8" w:rsidRPr="00FF4BD8" w:rsidRDefault="00FF4BD8" w:rsidP="00FF4BD8">
      <w:pPr>
        <w:autoSpaceDE w:val="0"/>
        <w:autoSpaceDN w:val="0"/>
        <w:spacing w:line="244" w:lineRule="auto"/>
        <w:ind w:leftChars="100" w:left="210" w:firstLineChars="100" w:firstLine="214"/>
        <w:jc w:val="left"/>
        <w:rPr>
          <w:rFonts w:ascii="ＭＳ 明朝" w:eastAsia="ＭＳ 明朝" w:hAnsi="ＭＳ 明朝" w:cs="ＭＳ 明朝"/>
          <w:kern w:val="0"/>
          <w:sz w:val="22"/>
        </w:rPr>
      </w:pPr>
      <w:r w:rsidRPr="00FF4BD8">
        <w:rPr>
          <w:rFonts w:ascii="ＭＳ 明朝" w:eastAsia="ＭＳ 明朝" w:hAnsi="ＭＳ 明朝" w:cs="ＭＳ 明朝"/>
          <w:spacing w:val="-3"/>
          <w:kern w:val="0"/>
          <w:sz w:val="22"/>
        </w:rPr>
        <w:t>また、人員基準において常勤要件が設けられている場合、従事者が労働</w:t>
      </w:r>
      <w:r w:rsidRPr="00FF4BD8">
        <w:rPr>
          <w:rFonts w:ascii="ＭＳ 明朝" w:eastAsia="ＭＳ 明朝" w:hAnsi="ＭＳ 明朝" w:cs="ＭＳ 明朝" w:hint="eastAsia"/>
          <w:spacing w:val="-3"/>
          <w:kern w:val="0"/>
          <w:sz w:val="22"/>
        </w:rPr>
        <w:t>基準</w:t>
      </w:r>
      <w:r w:rsidRPr="00FF4BD8">
        <w:rPr>
          <w:rFonts w:ascii="ＭＳ 明朝" w:eastAsia="ＭＳ 明朝" w:hAnsi="ＭＳ 明朝" w:cs="ＭＳ 明朝"/>
          <w:kern w:val="0"/>
          <w:sz w:val="22"/>
        </w:rPr>
        <w:t>法（</w:t>
      </w:r>
      <w:r w:rsidRPr="00FF4BD8">
        <w:rPr>
          <w:rFonts w:ascii="ＭＳ 明朝" w:eastAsia="ＭＳ 明朝" w:hAnsi="ＭＳ 明朝" w:cs="ＭＳ 明朝"/>
          <w:spacing w:val="-11"/>
          <w:kern w:val="0"/>
          <w:sz w:val="22"/>
        </w:rPr>
        <w:t xml:space="preserve">昭和 </w:t>
      </w:r>
      <w:r w:rsidRPr="00FF4BD8">
        <w:rPr>
          <w:rFonts w:ascii="ＭＳ 明朝" w:eastAsia="ＭＳ 明朝" w:hAnsi="ＭＳ 明朝" w:cs="ＭＳ 明朝"/>
          <w:kern w:val="0"/>
          <w:sz w:val="22"/>
        </w:rPr>
        <w:t>22</w:t>
      </w:r>
      <w:r w:rsidRPr="00FF4BD8">
        <w:rPr>
          <w:rFonts w:ascii="ＭＳ 明朝" w:eastAsia="ＭＳ 明朝" w:hAnsi="ＭＳ 明朝" w:cs="ＭＳ 明朝"/>
          <w:spacing w:val="-13"/>
          <w:kern w:val="0"/>
          <w:sz w:val="22"/>
        </w:rPr>
        <w:t xml:space="preserve"> 年法律第 </w:t>
      </w:r>
      <w:r w:rsidRPr="00FF4BD8">
        <w:rPr>
          <w:rFonts w:ascii="ＭＳ 明朝" w:eastAsia="ＭＳ 明朝" w:hAnsi="ＭＳ 明朝" w:cs="ＭＳ 明朝"/>
          <w:kern w:val="0"/>
          <w:sz w:val="22"/>
        </w:rPr>
        <w:t>49</w:t>
      </w:r>
      <w:r w:rsidRPr="00FF4BD8">
        <w:rPr>
          <w:rFonts w:ascii="ＭＳ 明朝" w:eastAsia="ＭＳ 明朝" w:hAnsi="ＭＳ 明朝" w:cs="ＭＳ 明朝"/>
          <w:spacing w:val="-18"/>
          <w:kern w:val="0"/>
          <w:sz w:val="22"/>
        </w:rPr>
        <w:t xml:space="preserve"> 号</w:t>
      </w:r>
      <w:r w:rsidRPr="00FF4BD8">
        <w:rPr>
          <w:rFonts w:ascii="ＭＳ 明朝" w:eastAsia="ＭＳ 明朝" w:hAnsi="ＭＳ 明朝" w:cs="ＭＳ 明朝"/>
          <w:kern w:val="0"/>
          <w:sz w:val="22"/>
        </w:rPr>
        <w:t>）</w:t>
      </w:r>
      <w:r w:rsidRPr="00FF4BD8">
        <w:rPr>
          <w:rFonts w:ascii="ＭＳ 明朝" w:eastAsia="ＭＳ 明朝" w:hAnsi="ＭＳ 明朝" w:cs="ＭＳ 明朝"/>
          <w:spacing w:val="-16"/>
          <w:kern w:val="0"/>
          <w:sz w:val="22"/>
        </w:rPr>
        <w:t xml:space="preserve">第 </w:t>
      </w:r>
      <w:r w:rsidRPr="00FF4BD8">
        <w:rPr>
          <w:rFonts w:ascii="ＭＳ 明朝" w:eastAsia="ＭＳ 明朝" w:hAnsi="ＭＳ 明朝" w:cs="ＭＳ 明朝"/>
          <w:kern w:val="0"/>
          <w:sz w:val="22"/>
        </w:rPr>
        <w:t>65</w:t>
      </w:r>
      <w:r w:rsidRPr="00FF4BD8">
        <w:rPr>
          <w:rFonts w:ascii="ＭＳ 明朝" w:eastAsia="ＭＳ 明朝" w:hAnsi="ＭＳ 明朝" w:cs="ＭＳ 明朝"/>
          <w:spacing w:val="-6"/>
          <w:kern w:val="0"/>
          <w:sz w:val="22"/>
        </w:rPr>
        <w:t xml:space="preserve"> 条に規定する休業</w:t>
      </w:r>
      <w:r w:rsidRPr="00FF4BD8">
        <w:rPr>
          <w:rFonts w:ascii="ＭＳ 明朝" w:eastAsia="ＭＳ 明朝" w:hAnsi="ＭＳ 明朝" w:cs="ＭＳ 明朝"/>
          <w:kern w:val="0"/>
          <w:sz w:val="22"/>
        </w:rPr>
        <w:t>（以下「産前産後</w:t>
      </w:r>
      <w:r w:rsidRPr="00FF4BD8">
        <w:rPr>
          <w:rFonts w:ascii="ＭＳ 明朝" w:eastAsia="ＭＳ 明朝" w:hAnsi="ＭＳ 明朝" w:cs="ＭＳ 明朝"/>
          <w:spacing w:val="-14"/>
          <w:kern w:val="0"/>
          <w:sz w:val="22"/>
        </w:rPr>
        <w:t>休業」という。</w:t>
      </w:r>
      <w:r w:rsidRPr="00FF4BD8">
        <w:rPr>
          <w:rFonts w:ascii="ＭＳ 明朝" w:eastAsia="ＭＳ 明朝" w:hAnsi="ＭＳ 明朝" w:cs="ＭＳ 明朝"/>
          <w:spacing w:val="-92"/>
          <w:kern w:val="0"/>
          <w:sz w:val="22"/>
        </w:rPr>
        <w:t>）</w:t>
      </w:r>
      <w:r w:rsidRPr="00FF4BD8">
        <w:rPr>
          <w:rFonts w:ascii="ＭＳ 明朝" w:eastAsia="ＭＳ 明朝" w:hAnsi="ＭＳ 明朝" w:cs="ＭＳ 明朝"/>
          <w:spacing w:val="-3"/>
          <w:kern w:val="0"/>
          <w:sz w:val="22"/>
        </w:rPr>
        <w:t>、母性健康管理措置、育児・介護休業法第２条第１号に規定する育児休業</w:t>
      </w:r>
      <w:r w:rsidRPr="00FF4BD8">
        <w:rPr>
          <w:rFonts w:ascii="ＭＳ 明朝" w:eastAsia="ＭＳ 明朝" w:hAnsi="ＭＳ 明朝" w:cs="ＭＳ 明朝"/>
          <w:kern w:val="0"/>
          <w:sz w:val="22"/>
        </w:rPr>
        <w:t>（</w:t>
      </w:r>
      <w:r w:rsidRPr="00FF4BD8">
        <w:rPr>
          <w:rFonts w:ascii="ＭＳ 明朝" w:eastAsia="ＭＳ 明朝" w:hAnsi="ＭＳ 明朝" w:cs="ＭＳ 明朝"/>
          <w:spacing w:val="-11"/>
          <w:kern w:val="0"/>
          <w:sz w:val="22"/>
        </w:rPr>
        <w:t>以下「育児休業」という。</w:t>
      </w:r>
      <w:r w:rsidRPr="00FF4BD8">
        <w:rPr>
          <w:rFonts w:ascii="ＭＳ 明朝" w:eastAsia="ＭＳ 明朝" w:hAnsi="ＭＳ 明朝" w:cs="ＭＳ 明朝"/>
          <w:spacing w:val="-92"/>
          <w:kern w:val="0"/>
          <w:sz w:val="22"/>
        </w:rPr>
        <w:t>）</w:t>
      </w:r>
      <w:r w:rsidRPr="00FF4BD8">
        <w:rPr>
          <w:rFonts w:ascii="ＭＳ 明朝" w:eastAsia="ＭＳ 明朝" w:hAnsi="ＭＳ 明朝" w:cs="ＭＳ 明朝"/>
          <w:spacing w:val="-2"/>
          <w:kern w:val="0"/>
          <w:sz w:val="22"/>
        </w:rPr>
        <w:t>、同条第２号に規定する介護休業（</w:t>
      </w:r>
      <w:r w:rsidRPr="00FF4BD8">
        <w:rPr>
          <w:rFonts w:ascii="ＭＳ 明朝" w:eastAsia="ＭＳ 明朝" w:hAnsi="ＭＳ 明朝" w:cs="ＭＳ 明朝"/>
          <w:spacing w:val="-10"/>
          <w:kern w:val="0"/>
          <w:sz w:val="22"/>
        </w:rPr>
        <w:t>以下「介護休業」という。</w:t>
      </w:r>
      <w:r w:rsidRPr="00FF4BD8">
        <w:rPr>
          <w:rFonts w:ascii="ＭＳ 明朝" w:eastAsia="ＭＳ 明朝" w:hAnsi="ＭＳ 明朝" w:cs="ＭＳ 明朝"/>
          <w:spacing w:val="-92"/>
          <w:kern w:val="0"/>
          <w:sz w:val="22"/>
        </w:rPr>
        <w:t>）</w:t>
      </w:r>
      <w:r w:rsidRPr="00FF4BD8">
        <w:rPr>
          <w:rFonts w:ascii="ＭＳ 明朝" w:eastAsia="ＭＳ 明朝" w:hAnsi="ＭＳ 明朝" w:cs="ＭＳ 明朝"/>
          <w:spacing w:val="-1"/>
          <w:kern w:val="0"/>
          <w:sz w:val="22"/>
        </w:rPr>
        <w:t xml:space="preserve">、同法第 </w:t>
      </w:r>
      <w:r w:rsidRPr="00FF4BD8">
        <w:rPr>
          <w:rFonts w:ascii="ＭＳ 明朝" w:eastAsia="ＭＳ 明朝" w:hAnsi="ＭＳ 明朝" w:cs="ＭＳ 明朝"/>
          <w:kern w:val="0"/>
          <w:sz w:val="22"/>
        </w:rPr>
        <w:t>23</w:t>
      </w:r>
      <w:r w:rsidRPr="00FF4BD8">
        <w:rPr>
          <w:rFonts w:ascii="ＭＳ 明朝" w:eastAsia="ＭＳ 明朝" w:hAnsi="ＭＳ 明朝" w:cs="ＭＳ 明朝"/>
          <w:spacing w:val="-3"/>
          <w:kern w:val="0"/>
          <w:sz w:val="22"/>
        </w:rPr>
        <w:t xml:space="preserve"> 条第２項の育児休業に関す</w:t>
      </w:r>
      <w:r w:rsidRPr="00FF4BD8">
        <w:rPr>
          <w:rFonts w:ascii="ＭＳ 明朝" w:eastAsia="ＭＳ 明朝" w:hAnsi="ＭＳ 明朝" w:cs="ＭＳ 明朝"/>
          <w:spacing w:val="-7"/>
          <w:kern w:val="0"/>
          <w:sz w:val="22"/>
        </w:rPr>
        <w:t xml:space="preserve">る制度に準ずる措置又は同法第 </w:t>
      </w:r>
      <w:r w:rsidRPr="00FF4BD8">
        <w:rPr>
          <w:rFonts w:ascii="ＭＳ 明朝" w:eastAsia="ＭＳ 明朝" w:hAnsi="ＭＳ 明朝" w:cs="ＭＳ 明朝"/>
          <w:kern w:val="0"/>
          <w:sz w:val="22"/>
        </w:rPr>
        <w:t>24</w:t>
      </w:r>
      <w:r w:rsidRPr="00FF4BD8">
        <w:rPr>
          <w:rFonts w:ascii="ＭＳ 明朝" w:eastAsia="ＭＳ 明朝" w:hAnsi="ＭＳ 明朝" w:cs="ＭＳ 明朝"/>
          <w:spacing w:val="-30"/>
          <w:kern w:val="0"/>
          <w:sz w:val="22"/>
        </w:rPr>
        <w:t xml:space="preserve"> 条第１項</w:t>
      </w:r>
      <w:r w:rsidRPr="00FF4BD8">
        <w:rPr>
          <w:rFonts w:ascii="ＭＳ 明朝" w:eastAsia="ＭＳ 明朝" w:hAnsi="ＭＳ 明朝" w:cs="ＭＳ 明朝"/>
          <w:kern w:val="0"/>
          <w:sz w:val="22"/>
        </w:rPr>
        <w:t>（</w:t>
      </w:r>
      <w:r w:rsidRPr="00FF4BD8">
        <w:rPr>
          <w:rFonts w:ascii="ＭＳ 明朝" w:eastAsia="ＭＳ 明朝" w:hAnsi="ＭＳ 明朝" w:cs="ＭＳ 明朝"/>
          <w:spacing w:val="-8"/>
          <w:kern w:val="0"/>
          <w:sz w:val="22"/>
        </w:rPr>
        <w:t>第２号に係る部分に限る。</w:t>
      </w:r>
      <w:r w:rsidRPr="00FF4BD8">
        <w:rPr>
          <w:rFonts w:ascii="ＭＳ 明朝" w:eastAsia="ＭＳ 明朝" w:hAnsi="ＭＳ 明朝" w:cs="ＭＳ 明朝"/>
          <w:kern w:val="0"/>
          <w:sz w:val="22"/>
        </w:rPr>
        <w:t xml:space="preserve">） </w:t>
      </w:r>
      <w:r w:rsidRPr="00FF4BD8">
        <w:rPr>
          <w:rFonts w:ascii="ＭＳ 明朝" w:eastAsia="ＭＳ 明朝" w:hAnsi="ＭＳ 明朝" w:cs="ＭＳ 明朝"/>
          <w:spacing w:val="3"/>
          <w:kern w:val="0"/>
          <w:sz w:val="22"/>
        </w:rPr>
        <w:t>の規定により同項第２号に規定する育児休業に関する制度に準じて講ずる措置による休業（</w:t>
      </w:r>
      <w:r w:rsidRPr="00FF4BD8">
        <w:rPr>
          <w:rFonts w:ascii="ＭＳ 明朝" w:eastAsia="ＭＳ 明朝" w:hAnsi="ＭＳ 明朝" w:cs="ＭＳ 明朝"/>
          <w:spacing w:val="-3"/>
          <w:kern w:val="0"/>
          <w:sz w:val="22"/>
        </w:rPr>
        <w:t>以下「育児休業に準ずる休業」という。</w:t>
      </w:r>
      <w:r w:rsidRPr="00FF4BD8">
        <w:rPr>
          <w:rFonts w:ascii="ＭＳ 明朝" w:eastAsia="ＭＳ 明朝" w:hAnsi="ＭＳ 明朝" w:cs="ＭＳ 明朝"/>
          <w:kern w:val="0"/>
          <w:sz w:val="22"/>
        </w:rPr>
        <w:t>）を取得中の</w:t>
      </w:r>
      <w:r w:rsidRPr="00FF4BD8">
        <w:rPr>
          <w:rFonts w:ascii="ＭＳ 明朝" w:eastAsia="ＭＳ 明朝" w:hAnsi="ＭＳ 明朝" w:cs="ＭＳ 明朝"/>
          <w:spacing w:val="-2"/>
          <w:kern w:val="0"/>
          <w:sz w:val="22"/>
        </w:rPr>
        <w:t>期間において、当該人員基準において求められる資質を有する複数の非常</w:t>
      </w:r>
      <w:r w:rsidRPr="00FF4BD8">
        <w:rPr>
          <w:rFonts w:ascii="ＭＳ 明朝" w:eastAsia="ＭＳ 明朝" w:hAnsi="ＭＳ 明朝" w:cs="ＭＳ 明朝"/>
          <w:spacing w:val="-3"/>
          <w:kern w:val="0"/>
          <w:sz w:val="22"/>
        </w:rPr>
        <w:t>勤の従事者を常勤</w:t>
      </w:r>
      <w:r w:rsidRPr="00FF4BD8">
        <w:rPr>
          <w:rFonts w:ascii="ＭＳ 明朝" w:eastAsia="ＭＳ 明朝" w:hAnsi="ＭＳ 明朝" w:cs="ＭＳ 明朝"/>
          <w:spacing w:val="-3"/>
          <w:kern w:val="0"/>
          <w:sz w:val="22"/>
        </w:rPr>
        <w:lastRenderedPageBreak/>
        <w:t>の従業者の員数に換算することにより、人員基準を満たすことが可能であることとする。</w:t>
      </w:r>
    </w:p>
    <w:p w:rsidR="00FF4BD8" w:rsidRPr="00FF4BD8" w:rsidRDefault="00FF4BD8" w:rsidP="00FF4BD8">
      <w:pPr>
        <w:widowControl/>
        <w:adjustRightInd w:val="0"/>
        <w:snapToGrid w:val="0"/>
        <w:jc w:val="left"/>
        <w:rPr>
          <w:rFonts w:ascii="ＭＳ 明朝" w:eastAsia="ＭＳ 明朝" w:hAnsi="ＭＳ 明朝" w:cs="ＭＳ Ｐゴシック"/>
          <w:kern w:val="0"/>
          <w:sz w:val="22"/>
        </w:rPr>
      </w:pPr>
    </w:p>
    <w:p w:rsidR="00FF4BD8" w:rsidRPr="00FF4BD8" w:rsidRDefault="00FF4BD8" w:rsidP="00FF4BD8">
      <w:pPr>
        <w:autoSpaceDE w:val="0"/>
        <w:autoSpaceDN w:val="0"/>
        <w:spacing w:before="4" w:line="244" w:lineRule="auto"/>
        <w:ind w:left="226" w:right="89" w:hangingChars="100" w:hanging="226"/>
        <w:rPr>
          <w:rFonts w:ascii="ＭＳ 明朝" w:eastAsia="ＭＳ 明朝" w:hAnsi="ＭＳ 明朝" w:cs="ＭＳ 明朝"/>
          <w:kern w:val="0"/>
          <w:sz w:val="22"/>
        </w:rPr>
      </w:pPr>
      <w:r w:rsidRPr="00FF4BD8">
        <w:rPr>
          <w:rFonts w:ascii="ＭＳ 明朝" w:eastAsia="ＭＳ 明朝" w:hAnsi="ＭＳ 明朝" w:cs="ＭＳ 明朝" w:hint="eastAsia"/>
          <w:spacing w:val="3"/>
          <w:kern w:val="0"/>
          <w:sz w:val="22"/>
        </w:rPr>
        <w:t>２　「常勤換算方法」とは、</w:t>
      </w:r>
      <w:r w:rsidRPr="00FF4BD8">
        <w:rPr>
          <w:rFonts w:ascii="ＭＳ 明朝" w:eastAsia="ＭＳ 明朝" w:hAnsi="ＭＳ 明朝" w:cs="ＭＳ 明朝"/>
          <w:spacing w:val="3"/>
          <w:kern w:val="0"/>
          <w:sz w:val="22"/>
        </w:rPr>
        <w:t>当該事業所の従業者の勤務延時間数を当該事業所において常勤の従業</w:t>
      </w:r>
      <w:r w:rsidRPr="00FF4BD8">
        <w:rPr>
          <w:rFonts w:ascii="ＭＳ 明朝" w:eastAsia="ＭＳ 明朝" w:hAnsi="ＭＳ 明朝" w:cs="ＭＳ 明朝"/>
          <w:spacing w:val="-1"/>
          <w:kern w:val="0"/>
          <w:sz w:val="22"/>
        </w:rPr>
        <w:t>者が勤務すべき時間数</w:t>
      </w:r>
      <w:r w:rsidRPr="00FF4BD8">
        <w:rPr>
          <w:rFonts w:ascii="ＭＳ 明朝" w:eastAsia="ＭＳ 明朝" w:hAnsi="ＭＳ 明朝" w:cs="ＭＳ 明朝"/>
          <w:kern w:val="0"/>
          <w:sz w:val="22"/>
        </w:rPr>
        <w:t>（32</w:t>
      </w:r>
      <w:r w:rsidRPr="00FF4BD8">
        <w:rPr>
          <w:rFonts w:ascii="ＭＳ 明朝" w:eastAsia="ＭＳ 明朝" w:hAnsi="ＭＳ 明朝" w:cs="ＭＳ 明朝"/>
          <w:spacing w:val="-11"/>
          <w:kern w:val="0"/>
          <w:sz w:val="22"/>
        </w:rPr>
        <w:t xml:space="preserve"> 時間を下回る場合は </w:t>
      </w:r>
      <w:r w:rsidRPr="00FF4BD8">
        <w:rPr>
          <w:rFonts w:ascii="ＭＳ 明朝" w:eastAsia="ＭＳ 明朝" w:hAnsi="ＭＳ 明朝" w:cs="ＭＳ 明朝"/>
          <w:kern w:val="0"/>
          <w:sz w:val="22"/>
        </w:rPr>
        <w:t>32</w:t>
      </w:r>
      <w:r w:rsidRPr="00FF4BD8">
        <w:rPr>
          <w:rFonts w:ascii="ＭＳ 明朝" w:eastAsia="ＭＳ 明朝" w:hAnsi="ＭＳ 明朝" w:cs="ＭＳ 明朝"/>
          <w:spacing w:val="-16"/>
          <w:kern w:val="0"/>
          <w:sz w:val="22"/>
        </w:rPr>
        <w:t xml:space="preserve"> 時間を基本とする。</w:t>
      </w:r>
      <w:r w:rsidRPr="00FF4BD8">
        <w:rPr>
          <w:rFonts w:ascii="ＭＳ 明朝" w:eastAsia="ＭＳ 明朝" w:hAnsi="ＭＳ 明朝" w:cs="ＭＳ 明朝"/>
          <w:spacing w:val="-29"/>
          <w:kern w:val="0"/>
          <w:sz w:val="22"/>
        </w:rPr>
        <w:t>）</w:t>
      </w:r>
      <w:r w:rsidRPr="00FF4BD8">
        <w:rPr>
          <w:rFonts w:ascii="ＭＳ 明朝" w:eastAsia="ＭＳ 明朝" w:hAnsi="ＭＳ 明朝" w:cs="ＭＳ 明朝"/>
          <w:kern w:val="0"/>
          <w:sz w:val="22"/>
        </w:rPr>
        <w:t>で</w:t>
      </w:r>
      <w:r w:rsidRPr="00FF4BD8">
        <w:rPr>
          <w:rFonts w:ascii="ＭＳ 明朝" w:eastAsia="ＭＳ 明朝" w:hAnsi="ＭＳ 明朝" w:cs="ＭＳ 明朝"/>
          <w:spacing w:val="-2"/>
          <w:kern w:val="0"/>
          <w:sz w:val="22"/>
        </w:rPr>
        <w:t>除することにより、当該事業所の従業者の員数を常勤の従業者の員数に換</w:t>
      </w:r>
      <w:r w:rsidRPr="00FF4BD8">
        <w:rPr>
          <w:rFonts w:ascii="ＭＳ 明朝" w:eastAsia="ＭＳ 明朝" w:hAnsi="ＭＳ 明朝" w:cs="ＭＳ 明朝"/>
          <w:spacing w:val="-4"/>
          <w:kern w:val="0"/>
          <w:sz w:val="22"/>
        </w:rPr>
        <w:t>算する方法をいうものである。</w:t>
      </w:r>
    </w:p>
    <w:p w:rsidR="00FF4BD8" w:rsidRPr="00FF4BD8" w:rsidRDefault="00FF4BD8" w:rsidP="00FF4BD8">
      <w:pPr>
        <w:widowControl/>
        <w:adjustRightInd w:val="0"/>
        <w:snapToGrid w:val="0"/>
        <w:ind w:leftChars="100" w:left="210" w:firstLineChars="100" w:firstLine="214"/>
        <w:jc w:val="left"/>
        <w:rPr>
          <w:rFonts w:ascii="ＭＳ 明朝" w:eastAsia="ＭＳ 明朝" w:hAnsi="ＭＳ 明朝" w:cs="ＭＳ Ｐゴシック"/>
          <w:kern w:val="0"/>
          <w:sz w:val="22"/>
        </w:rPr>
      </w:pPr>
      <w:r w:rsidRPr="00FF4BD8">
        <w:rPr>
          <w:rFonts w:ascii="ＭＳ 明朝" w:eastAsia="ＭＳ 明朝" w:hAnsi="ＭＳ 明朝" w:cs="ＭＳ 明朝" w:hint="eastAsia"/>
          <w:spacing w:val="-3"/>
          <w:kern w:val="0"/>
          <w:sz w:val="22"/>
        </w:rPr>
        <w:t>なお</w:t>
      </w:r>
      <w:r w:rsidRPr="00FF4BD8">
        <w:rPr>
          <w:rFonts w:ascii="ＭＳ 明朝" w:eastAsia="ＭＳ 明朝" w:hAnsi="ＭＳ 明朝" w:cs="ＭＳ 明朝"/>
          <w:spacing w:val="-3"/>
          <w:kern w:val="0"/>
          <w:sz w:val="22"/>
        </w:rPr>
        <w:t>、雇用の分野における男女の均等な機会及び待遇の確保等に関す</w:t>
      </w:r>
      <w:r w:rsidRPr="00FF4BD8">
        <w:rPr>
          <w:rFonts w:ascii="ＭＳ 明朝" w:eastAsia="ＭＳ 明朝" w:hAnsi="ＭＳ 明朝" w:cs="ＭＳ 明朝" w:hint="eastAsia"/>
          <w:spacing w:val="-3"/>
          <w:kern w:val="0"/>
          <w:sz w:val="22"/>
        </w:rPr>
        <w:t>法律</w:t>
      </w:r>
      <w:r w:rsidRPr="00FF4BD8">
        <w:rPr>
          <w:rFonts w:ascii="ＭＳ 明朝" w:eastAsia="ＭＳ 明朝" w:hAnsi="ＭＳ 明朝" w:cs="ＭＳ 明朝"/>
          <w:kern w:val="0"/>
          <w:sz w:val="22"/>
        </w:rPr>
        <w:t>（</w:t>
      </w:r>
      <w:r w:rsidRPr="00FF4BD8">
        <w:rPr>
          <w:rFonts w:ascii="ＭＳ 明朝" w:eastAsia="ＭＳ 明朝" w:hAnsi="ＭＳ 明朝" w:cs="ＭＳ 明朝"/>
          <w:spacing w:val="-15"/>
          <w:kern w:val="0"/>
          <w:sz w:val="22"/>
        </w:rPr>
        <w:t xml:space="preserve">昭和 </w:t>
      </w:r>
      <w:r w:rsidRPr="00FF4BD8">
        <w:rPr>
          <w:rFonts w:ascii="ＭＳ 明朝" w:eastAsia="ＭＳ 明朝" w:hAnsi="ＭＳ 明朝" w:cs="ＭＳ 明朝"/>
          <w:kern w:val="0"/>
          <w:sz w:val="22"/>
        </w:rPr>
        <w:t>47</w:t>
      </w:r>
      <w:r w:rsidRPr="00FF4BD8">
        <w:rPr>
          <w:rFonts w:ascii="ＭＳ 明朝" w:eastAsia="ＭＳ 明朝" w:hAnsi="ＭＳ 明朝" w:cs="ＭＳ 明朝"/>
          <w:spacing w:val="-16"/>
          <w:kern w:val="0"/>
          <w:sz w:val="22"/>
        </w:rPr>
        <w:t xml:space="preserve"> 年法律第 </w:t>
      </w:r>
      <w:r w:rsidRPr="00FF4BD8">
        <w:rPr>
          <w:rFonts w:ascii="ＭＳ 明朝" w:eastAsia="ＭＳ 明朝" w:hAnsi="ＭＳ 明朝" w:cs="ＭＳ 明朝"/>
          <w:kern w:val="0"/>
          <w:sz w:val="22"/>
        </w:rPr>
        <w:t>113</w:t>
      </w:r>
      <w:r w:rsidRPr="00FF4BD8">
        <w:rPr>
          <w:rFonts w:ascii="ＭＳ 明朝" w:eastAsia="ＭＳ 明朝" w:hAnsi="ＭＳ 明朝" w:cs="ＭＳ 明朝"/>
          <w:spacing w:val="-23"/>
          <w:kern w:val="0"/>
          <w:sz w:val="22"/>
        </w:rPr>
        <w:t xml:space="preserve"> 号</w:t>
      </w:r>
      <w:r w:rsidRPr="00FF4BD8">
        <w:rPr>
          <w:rFonts w:ascii="ＭＳ 明朝" w:eastAsia="ＭＳ 明朝" w:hAnsi="ＭＳ 明朝" w:cs="ＭＳ 明朝"/>
          <w:spacing w:val="-48"/>
          <w:kern w:val="0"/>
          <w:sz w:val="22"/>
        </w:rPr>
        <w:t>）</w:t>
      </w:r>
      <w:r w:rsidRPr="00FF4BD8">
        <w:rPr>
          <w:rFonts w:ascii="ＭＳ 明朝" w:eastAsia="ＭＳ 明朝" w:hAnsi="ＭＳ 明朝" w:cs="ＭＳ 明朝"/>
          <w:spacing w:val="-23"/>
          <w:kern w:val="0"/>
          <w:sz w:val="22"/>
        </w:rPr>
        <w:t xml:space="preserve">第 </w:t>
      </w:r>
      <w:r w:rsidRPr="00FF4BD8">
        <w:rPr>
          <w:rFonts w:ascii="ＭＳ 明朝" w:eastAsia="ＭＳ 明朝" w:hAnsi="ＭＳ 明朝" w:cs="ＭＳ 明朝"/>
          <w:kern w:val="0"/>
          <w:sz w:val="22"/>
        </w:rPr>
        <w:t>13</w:t>
      </w:r>
      <w:r w:rsidRPr="00FF4BD8">
        <w:rPr>
          <w:rFonts w:ascii="ＭＳ 明朝" w:eastAsia="ＭＳ 明朝" w:hAnsi="ＭＳ 明朝" w:cs="ＭＳ 明朝"/>
          <w:spacing w:val="-11"/>
          <w:kern w:val="0"/>
          <w:sz w:val="22"/>
        </w:rPr>
        <w:t xml:space="preserve"> 条第１項に規定する措置</w:t>
      </w:r>
      <w:r w:rsidRPr="00FF4BD8">
        <w:rPr>
          <w:rFonts w:ascii="ＭＳ 明朝" w:eastAsia="ＭＳ 明朝" w:hAnsi="ＭＳ 明朝" w:cs="ＭＳ 明朝"/>
          <w:kern w:val="0"/>
          <w:sz w:val="22"/>
        </w:rPr>
        <w:t>（</w:t>
      </w:r>
      <w:r w:rsidRPr="00FF4BD8">
        <w:rPr>
          <w:rFonts w:ascii="ＭＳ 明朝" w:eastAsia="ＭＳ 明朝" w:hAnsi="ＭＳ 明朝" w:cs="ＭＳ 明朝"/>
          <w:spacing w:val="-10"/>
          <w:kern w:val="0"/>
          <w:sz w:val="22"/>
        </w:rPr>
        <w:t>以下「母性</w:t>
      </w:r>
      <w:r w:rsidRPr="00FF4BD8">
        <w:rPr>
          <w:rFonts w:ascii="ＭＳ 明朝" w:eastAsia="ＭＳ 明朝" w:hAnsi="ＭＳ 明朝" w:cs="ＭＳ 明朝"/>
          <w:spacing w:val="-17"/>
          <w:kern w:val="0"/>
          <w:sz w:val="22"/>
        </w:rPr>
        <w:t>健康管理措置」という。</w:t>
      </w:r>
      <w:r w:rsidRPr="00FF4BD8">
        <w:rPr>
          <w:rFonts w:ascii="ＭＳ 明朝" w:eastAsia="ＭＳ 明朝" w:hAnsi="ＭＳ 明朝" w:cs="ＭＳ 明朝"/>
          <w:kern w:val="0"/>
          <w:sz w:val="22"/>
        </w:rPr>
        <w:t>）又は育児休業、介護休業等育児又は家族介護を行う労働者の福祉に関する法律（</w:t>
      </w:r>
      <w:r w:rsidRPr="00FF4BD8">
        <w:rPr>
          <w:rFonts w:ascii="ＭＳ 明朝" w:eastAsia="ＭＳ 明朝" w:hAnsi="ＭＳ 明朝" w:cs="ＭＳ 明朝"/>
          <w:spacing w:val="-1"/>
          <w:kern w:val="0"/>
          <w:sz w:val="22"/>
        </w:rPr>
        <w:t xml:space="preserve">平成３年法律第 </w:t>
      </w:r>
      <w:r w:rsidRPr="00FF4BD8">
        <w:rPr>
          <w:rFonts w:ascii="ＭＳ 明朝" w:eastAsia="ＭＳ 明朝" w:hAnsi="ＭＳ 明朝" w:cs="ＭＳ 明朝"/>
          <w:kern w:val="0"/>
          <w:sz w:val="22"/>
        </w:rPr>
        <w:t>76</w:t>
      </w:r>
      <w:r w:rsidRPr="00FF4BD8">
        <w:rPr>
          <w:rFonts w:ascii="ＭＳ 明朝" w:eastAsia="ＭＳ 明朝" w:hAnsi="ＭＳ 明朝" w:cs="ＭＳ 明朝"/>
          <w:spacing w:val="-3"/>
          <w:kern w:val="0"/>
          <w:sz w:val="22"/>
        </w:rPr>
        <w:t xml:space="preserve"> 号。以下「育児・介</w:t>
      </w:r>
      <w:r w:rsidRPr="00FF4BD8">
        <w:rPr>
          <w:rFonts w:ascii="ＭＳ 明朝" w:eastAsia="ＭＳ 明朝" w:hAnsi="ＭＳ 明朝" w:cs="ＭＳ 明朝"/>
          <w:spacing w:val="-13"/>
          <w:kern w:val="0"/>
          <w:sz w:val="22"/>
        </w:rPr>
        <w:t>護休業法」という。</w:t>
      </w:r>
      <w:r w:rsidRPr="00FF4BD8">
        <w:rPr>
          <w:rFonts w:ascii="ＭＳ 明朝" w:eastAsia="ＭＳ 明朝" w:hAnsi="ＭＳ 明朝" w:cs="ＭＳ 明朝"/>
          <w:kern w:val="0"/>
          <w:sz w:val="22"/>
        </w:rPr>
        <w:t>）</w:t>
      </w:r>
      <w:r w:rsidRPr="00FF4BD8">
        <w:rPr>
          <w:rFonts w:ascii="ＭＳ 明朝" w:eastAsia="ＭＳ 明朝" w:hAnsi="ＭＳ 明朝" w:cs="ＭＳ 明朝"/>
          <w:spacing w:val="-13"/>
          <w:kern w:val="0"/>
          <w:sz w:val="22"/>
        </w:rPr>
        <w:t xml:space="preserve">第 </w:t>
      </w:r>
      <w:r w:rsidRPr="00FF4BD8">
        <w:rPr>
          <w:rFonts w:ascii="ＭＳ 明朝" w:eastAsia="ＭＳ 明朝" w:hAnsi="ＭＳ 明朝" w:cs="ＭＳ 明朝"/>
          <w:kern w:val="0"/>
          <w:sz w:val="22"/>
        </w:rPr>
        <w:t>23</w:t>
      </w:r>
      <w:r w:rsidRPr="00FF4BD8">
        <w:rPr>
          <w:rFonts w:ascii="ＭＳ 明朝" w:eastAsia="ＭＳ 明朝" w:hAnsi="ＭＳ 明朝" w:cs="ＭＳ 明朝"/>
          <w:spacing w:val="-8"/>
          <w:kern w:val="0"/>
          <w:sz w:val="22"/>
        </w:rPr>
        <w:t xml:space="preserve"> 条第１項、同条第３項又は同法第 </w:t>
      </w:r>
      <w:r w:rsidRPr="00FF4BD8">
        <w:rPr>
          <w:rFonts w:ascii="ＭＳ 明朝" w:eastAsia="ＭＳ 明朝" w:hAnsi="ＭＳ 明朝" w:cs="ＭＳ 明朝"/>
          <w:kern w:val="0"/>
          <w:sz w:val="22"/>
        </w:rPr>
        <w:t>24</w:t>
      </w:r>
      <w:r w:rsidRPr="00FF4BD8">
        <w:rPr>
          <w:rFonts w:ascii="ＭＳ 明朝" w:eastAsia="ＭＳ 明朝" w:hAnsi="ＭＳ 明朝" w:cs="ＭＳ 明朝"/>
          <w:spacing w:val="-7"/>
          <w:kern w:val="0"/>
          <w:sz w:val="22"/>
        </w:rPr>
        <w:t xml:space="preserve"> 条に規定する所定労働時間の短縮等の措置</w:t>
      </w:r>
      <w:r w:rsidRPr="00FF4BD8">
        <w:rPr>
          <w:rFonts w:ascii="ＭＳ 明朝" w:eastAsia="ＭＳ 明朝" w:hAnsi="ＭＳ 明朝" w:cs="ＭＳ 明朝"/>
          <w:kern w:val="0"/>
          <w:sz w:val="22"/>
        </w:rPr>
        <w:t>（</w:t>
      </w:r>
      <w:r w:rsidRPr="00FF4BD8">
        <w:rPr>
          <w:rFonts w:ascii="ＭＳ 明朝" w:eastAsia="ＭＳ 明朝" w:hAnsi="ＭＳ 明朝" w:cs="ＭＳ 明朝"/>
          <w:spacing w:val="-3"/>
          <w:kern w:val="0"/>
          <w:sz w:val="22"/>
        </w:rPr>
        <w:t>以下「育児及び介護のための所定労働</w:t>
      </w:r>
      <w:r w:rsidRPr="00FF4BD8">
        <w:rPr>
          <w:rFonts w:ascii="ＭＳ 明朝" w:eastAsia="ＭＳ 明朝" w:hAnsi="ＭＳ 明朝" w:cs="ＭＳ 明朝"/>
          <w:spacing w:val="-10"/>
          <w:kern w:val="0"/>
          <w:sz w:val="22"/>
        </w:rPr>
        <w:t>時間の短縮等の措置」という。</w:t>
      </w:r>
      <w:r w:rsidRPr="00FF4BD8">
        <w:rPr>
          <w:rFonts w:ascii="ＭＳ 明朝" w:eastAsia="ＭＳ 明朝" w:hAnsi="ＭＳ 明朝" w:cs="ＭＳ 明朝"/>
          <w:kern w:val="0"/>
          <w:sz w:val="22"/>
        </w:rPr>
        <w:t>）が講じられている場合、30</w:t>
      </w:r>
      <w:r w:rsidRPr="00FF4BD8">
        <w:rPr>
          <w:rFonts w:ascii="ＭＳ 明朝" w:eastAsia="ＭＳ 明朝" w:hAnsi="ＭＳ 明朝" w:cs="ＭＳ 明朝"/>
          <w:spacing w:val="-3"/>
          <w:kern w:val="0"/>
          <w:sz w:val="22"/>
        </w:rPr>
        <w:t xml:space="preserve"> 時間以上の</w:t>
      </w:r>
      <w:r w:rsidRPr="00FF4BD8">
        <w:rPr>
          <w:rFonts w:ascii="ＭＳ 明朝" w:eastAsia="ＭＳ 明朝" w:hAnsi="ＭＳ 明朝" w:cs="ＭＳ 明朝" w:hint="eastAsia"/>
          <w:spacing w:val="-3"/>
          <w:kern w:val="0"/>
          <w:sz w:val="22"/>
        </w:rPr>
        <w:t>勤務で、常勤換算方法での計算に当たり、常勤の従業者が勤務すべき時間数を満たしたものとし、１として取り扱うことを可能とする。</w:t>
      </w:r>
    </w:p>
    <w:p w:rsidR="00FF4BD8" w:rsidRPr="00FF4BD8" w:rsidRDefault="00FF4BD8" w:rsidP="00FF4BD8">
      <w:pPr>
        <w:widowControl/>
        <w:adjustRightInd w:val="0"/>
        <w:snapToGrid w:val="0"/>
        <w:jc w:val="left"/>
        <w:rPr>
          <w:rFonts w:ascii="ＭＳ 明朝" w:eastAsia="ＭＳ 明朝" w:hAnsi="ＭＳ 明朝" w:cs="ＭＳ Ｐゴシック"/>
          <w:kern w:val="0"/>
          <w:sz w:val="22"/>
        </w:rPr>
      </w:pPr>
    </w:p>
    <w:p w:rsidR="00FF4BD8" w:rsidRPr="00FF4BD8" w:rsidRDefault="00FF4BD8" w:rsidP="00FF4BD8">
      <w:pPr>
        <w:widowControl/>
        <w:adjustRightInd w:val="0"/>
        <w:snapToGrid w:val="0"/>
        <w:ind w:left="220" w:hangingChars="100" w:hanging="220"/>
        <w:jc w:val="left"/>
        <w:rPr>
          <w:rFonts w:ascii="ＭＳ 明朝" w:eastAsia="ＭＳ 明朝" w:hAnsi="ＭＳ 明朝" w:cs="ＭＳ Ｐゴシック"/>
          <w:kern w:val="0"/>
          <w:sz w:val="22"/>
        </w:rPr>
      </w:pPr>
      <w:r w:rsidRPr="00FF4BD8">
        <w:rPr>
          <w:rFonts w:ascii="ＭＳ 明朝" w:eastAsia="ＭＳ 明朝" w:hAnsi="ＭＳ 明朝" w:cs="ＭＳ Ｐゴシック" w:hint="eastAsia"/>
          <w:kern w:val="0"/>
          <w:sz w:val="22"/>
        </w:rPr>
        <w:t xml:space="preserve">３　「専ら従事する」とは、原則として当該事業における勤務時間を通じて当該サービス以外の職務に従事しないことをいう。　</w:t>
      </w:r>
    </w:p>
    <w:p w:rsidR="00FF4BD8" w:rsidRPr="00FF4BD8" w:rsidRDefault="00FF4BD8" w:rsidP="00FF4BD8">
      <w:pPr>
        <w:widowControl/>
        <w:adjustRightInd w:val="0"/>
        <w:snapToGrid w:val="0"/>
        <w:ind w:left="220" w:hangingChars="100" w:hanging="220"/>
        <w:jc w:val="left"/>
        <w:rPr>
          <w:rFonts w:ascii="ＭＳ 明朝" w:eastAsia="ＭＳ 明朝" w:hAnsi="ＭＳ 明朝" w:cs="ＭＳ Ｐゴシック"/>
          <w:kern w:val="0"/>
          <w:sz w:val="22"/>
        </w:rPr>
      </w:pPr>
    </w:p>
    <w:p w:rsidR="00992306" w:rsidRPr="004F428F" w:rsidRDefault="00992306">
      <w:pPr>
        <w:rPr>
          <w:rFonts w:ascii="ＭＳ ゴシック" w:eastAsia="ＭＳ ゴシック" w:hAnsi="ＭＳ ゴシック" w:hint="eastAsia"/>
          <w:szCs w:val="21"/>
        </w:rPr>
      </w:pPr>
    </w:p>
    <w:p w:rsidR="000C6492" w:rsidRPr="00594360" w:rsidRDefault="00C87A8C">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C87A8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設備</w:t>
      </w:r>
      <w:r w:rsidRPr="00C87A8C">
        <w:rPr>
          <w:rFonts w:ascii="ＭＳ ゴシック" w:eastAsia="ＭＳ ゴシック" w:hAnsi="ＭＳ ゴシック" w:hint="eastAsia"/>
          <w:b/>
          <w:sz w:val="24"/>
          <w:szCs w:val="24"/>
        </w:rPr>
        <w:t>に関する基準</w:t>
      </w:r>
      <w:r w:rsidR="00FF4BD8">
        <w:rPr>
          <w:rFonts w:ascii="ＭＳ ゴシック" w:eastAsia="ＭＳ ゴシック" w:hAnsi="ＭＳ ゴシック" w:hint="eastAsia"/>
          <w:b/>
          <w:sz w:val="24"/>
          <w:szCs w:val="24"/>
        </w:rPr>
        <w:t>の概要</w:t>
      </w:r>
    </w:p>
    <w:tbl>
      <w:tblPr>
        <w:tblW w:w="0" w:type="auto"/>
        <w:tblInd w:w="10" w:type="dxa"/>
        <w:shd w:val="clear" w:color="auto" w:fill="FFFFFF"/>
        <w:tblCellMar>
          <w:left w:w="57" w:type="dxa"/>
          <w:right w:w="57" w:type="dxa"/>
        </w:tblCellMar>
        <w:tblLook w:val="04A0" w:firstRow="1" w:lastRow="0" w:firstColumn="1" w:lastColumn="0" w:noHBand="0" w:noVBand="1"/>
      </w:tblPr>
      <w:tblGrid>
        <w:gridCol w:w="2748"/>
        <w:gridCol w:w="5726"/>
      </w:tblGrid>
      <w:tr w:rsidR="00597E4B" w:rsidRPr="00597E4B" w:rsidTr="00A456BA">
        <w:tc>
          <w:tcPr>
            <w:tcW w:w="2761" w:type="dxa"/>
            <w:tcBorders>
              <w:top w:val="single" w:sz="8" w:space="0" w:color="000000"/>
              <w:left w:val="single" w:sz="8" w:space="0" w:color="000000"/>
              <w:bottom w:val="double" w:sz="4" w:space="0" w:color="000000"/>
              <w:right w:val="single" w:sz="8" w:space="0" w:color="000000"/>
            </w:tcBorders>
            <w:shd w:val="clear" w:color="auto" w:fill="auto"/>
            <w:vAlign w:val="center"/>
            <w:hideMark/>
          </w:tcPr>
          <w:p w:rsidR="00943522" w:rsidRPr="00597E4B" w:rsidRDefault="00597E4B" w:rsidP="00597E4B">
            <w:pPr>
              <w:jc w:val="center"/>
              <w:rPr>
                <w:rFonts w:ascii="ＭＳ ゴシック" w:eastAsia="ＭＳ ゴシック" w:hAnsi="ＭＳ ゴシック"/>
                <w:szCs w:val="21"/>
              </w:rPr>
            </w:pPr>
            <w:r w:rsidRPr="00597E4B">
              <w:rPr>
                <w:rFonts w:ascii="ＭＳ ゴシック" w:eastAsia="ＭＳ ゴシック" w:hAnsi="ＭＳ ゴシック" w:hint="eastAsia"/>
                <w:szCs w:val="21"/>
              </w:rPr>
              <w:t>設備</w:t>
            </w:r>
          </w:p>
        </w:tc>
        <w:tc>
          <w:tcPr>
            <w:tcW w:w="5753" w:type="dxa"/>
            <w:tcBorders>
              <w:top w:val="single" w:sz="8" w:space="0" w:color="000000"/>
              <w:left w:val="nil"/>
              <w:bottom w:val="double" w:sz="4" w:space="0" w:color="000000"/>
              <w:right w:val="single" w:sz="8" w:space="0" w:color="000000"/>
            </w:tcBorders>
            <w:shd w:val="clear" w:color="auto" w:fill="auto"/>
            <w:vAlign w:val="center"/>
            <w:hideMark/>
          </w:tcPr>
          <w:p w:rsidR="00943522" w:rsidRPr="00597E4B" w:rsidRDefault="00597E4B" w:rsidP="00597E4B">
            <w:pPr>
              <w:jc w:val="center"/>
              <w:rPr>
                <w:rFonts w:ascii="ＭＳ ゴシック" w:eastAsia="ＭＳ ゴシック" w:hAnsi="ＭＳ ゴシック"/>
                <w:szCs w:val="21"/>
              </w:rPr>
            </w:pPr>
            <w:r w:rsidRPr="00597E4B">
              <w:rPr>
                <w:rFonts w:ascii="ＭＳ ゴシック" w:eastAsia="ＭＳ ゴシック" w:hAnsi="ＭＳ ゴシック" w:hint="eastAsia"/>
                <w:szCs w:val="21"/>
              </w:rPr>
              <w:t>基準概要</w:t>
            </w:r>
          </w:p>
        </w:tc>
      </w:tr>
      <w:tr w:rsidR="00597E4B" w:rsidRPr="00597E4B" w:rsidTr="00A456BA">
        <w:tc>
          <w:tcPr>
            <w:tcW w:w="2761" w:type="dxa"/>
            <w:tcBorders>
              <w:top w:val="nil"/>
              <w:left w:val="single" w:sz="8" w:space="0" w:color="000000"/>
              <w:bottom w:val="single" w:sz="8" w:space="0" w:color="000000"/>
              <w:right w:val="single" w:sz="8" w:space="0" w:color="000000"/>
            </w:tcBorders>
            <w:shd w:val="clear" w:color="auto" w:fill="auto"/>
            <w:hideMark/>
          </w:tcPr>
          <w:p w:rsidR="00943522" w:rsidRPr="00597E4B" w:rsidRDefault="00597E4B" w:rsidP="00EB7B0F">
            <w:pPr>
              <w:rPr>
                <w:rFonts w:ascii="ＭＳ ゴシック" w:eastAsia="ＭＳ ゴシック" w:hAnsi="ＭＳ ゴシック"/>
                <w:szCs w:val="21"/>
              </w:rPr>
            </w:pPr>
            <w:r w:rsidRPr="00597E4B">
              <w:rPr>
                <w:rFonts w:ascii="ＭＳ ゴシック" w:eastAsia="ＭＳ ゴシック" w:hAnsi="ＭＳ ゴシック" w:hint="eastAsia"/>
                <w:szCs w:val="21"/>
              </w:rPr>
              <w:t>事業の運営を行うために必要な広さの区画</w:t>
            </w:r>
          </w:p>
        </w:tc>
        <w:tc>
          <w:tcPr>
            <w:tcW w:w="5753" w:type="dxa"/>
            <w:tcBorders>
              <w:top w:val="nil"/>
              <w:left w:val="nil"/>
              <w:bottom w:val="single" w:sz="8" w:space="0" w:color="000000"/>
              <w:right w:val="single" w:sz="8" w:space="0" w:color="000000"/>
            </w:tcBorders>
            <w:shd w:val="clear" w:color="auto" w:fill="auto"/>
            <w:hideMark/>
          </w:tcPr>
          <w:p w:rsidR="00597E4B" w:rsidRPr="00597E4B" w:rsidRDefault="00597E4B" w:rsidP="00597E4B">
            <w:pPr>
              <w:rPr>
                <w:rFonts w:ascii="ＭＳ ゴシック" w:eastAsia="ＭＳ ゴシック" w:hAnsi="ＭＳ ゴシック"/>
                <w:szCs w:val="21"/>
              </w:rPr>
            </w:pPr>
            <w:r w:rsidRPr="00597E4B">
              <w:rPr>
                <w:rFonts w:ascii="ＭＳ ゴシック" w:eastAsia="ＭＳ ゴシック" w:hAnsi="ＭＳ ゴシック" w:hint="eastAsia"/>
                <w:szCs w:val="21"/>
              </w:rPr>
              <w:t>・相談スペース</w:t>
            </w:r>
          </w:p>
          <w:p w:rsidR="00943522" w:rsidRPr="00597E4B" w:rsidRDefault="00597E4B" w:rsidP="00597E4B">
            <w:pPr>
              <w:rPr>
                <w:rFonts w:ascii="ＭＳ ゴシック" w:eastAsia="ＭＳ ゴシック" w:hAnsi="ＭＳ ゴシック"/>
                <w:szCs w:val="21"/>
              </w:rPr>
            </w:pPr>
            <w:r w:rsidRPr="00597E4B">
              <w:rPr>
                <w:rFonts w:ascii="ＭＳ ゴシック" w:eastAsia="ＭＳ ゴシック" w:hAnsi="ＭＳ ゴシック" w:hint="eastAsia"/>
                <w:szCs w:val="21"/>
              </w:rPr>
              <w:t>・福祉用具販売事業を行うために必要な設備、備品</w:t>
            </w:r>
          </w:p>
        </w:tc>
      </w:tr>
    </w:tbl>
    <w:p w:rsidR="00FF4BD8" w:rsidRDefault="00FF4BD8">
      <w:pPr>
        <w:rPr>
          <w:rFonts w:ascii="ＭＳ ゴシック" w:eastAsia="ＭＳ ゴシック" w:hAnsi="ＭＳ ゴシック" w:hint="eastAsia"/>
          <w:szCs w:val="21"/>
        </w:rPr>
      </w:pPr>
    </w:p>
    <w:p w:rsidR="00FF4BD8" w:rsidRPr="00FF4BD8" w:rsidRDefault="00FF4BD8" w:rsidP="00FF4BD8">
      <w:pPr>
        <w:adjustRightInd w:val="0"/>
        <w:snapToGrid w:val="0"/>
        <w:rPr>
          <w:rFonts w:ascii="ＭＳ 明朝" w:eastAsia="ＭＳ 明朝" w:hAnsi="ＭＳ 明朝" w:cs="Times New Roman"/>
          <w:b/>
          <w:szCs w:val="24"/>
        </w:rPr>
      </w:pPr>
      <w:r w:rsidRPr="00FF4BD8">
        <w:rPr>
          <w:rFonts w:ascii="ＭＳ 明朝" w:eastAsia="ＭＳ 明朝" w:hAnsi="ＭＳ 明朝" w:cs="Times New Roman"/>
          <w:b/>
          <w:szCs w:val="24"/>
        </w:rPr>
        <w:t>【</w:t>
      </w:r>
      <w:r w:rsidRPr="00FF4BD8">
        <w:rPr>
          <w:rFonts w:ascii="ＭＳ 明朝" w:eastAsia="ＭＳ 明朝" w:hAnsi="ＭＳ 明朝" w:cs="Times New Roman" w:hint="eastAsia"/>
          <w:b/>
          <w:szCs w:val="24"/>
        </w:rPr>
        <w:t>人員基準等について</w:t>
      </w:r>
      <w:r w:rsidRPr="00FF4BD8">
        <w:rPr>
          <w:rFonts w:ascii="ＭＳ 明朝" w:eastAsia="ＭＳ 明朝" w:hAnsi="ＭＳ 明朝" w:cs="Times New Roman"/>
          <w:b/>
          <w:szCs w:val="24"/>
        </w:rPr>
        <w:t>】</w:t>
      </w:r>
    </w:p>
    <w:p w:rsidR="00FF4BD8" w:rsidRPr="00FF4BD8" w:rsidRDefault="00FF4BD8" w:rsidP="00FF4BD8">
      <w:pPr>
        <w:adjustRightInd w:val="0"/>
        <w:snapToGrid w:val="0"/>
        <w:ind w:leftChars="100" w:left="421" w:hangingChars="100" w:hanging="211"/>
        <w:rPr>
          <w:rFonts w:ascii="ＭＳ 明朝" w:eastAsia="ＭＳ 明朝" w:hAnsi="ＭＳ 明朝" w:cs="Times New Roman"/>
          <w:b/>
          <w:sz w:val="22"/>
        </w:rPr>
      </w:pPr>
      <w:r w:rsidRPr="00FF4BD8">
        <w:rPr>
          <w:rFonts w:ascii="ＭＳ 明朝" w:eastAsia="ＭＳ 明朝" w:hAnsi="ＭＳ 明朝" w:cs="Times New Roman" w:hint="eastAsia"/>
          <w:b/>
          <w:szCs w:val="24"/>
        </w:rPr>
        <w:t>○</w:t>
      </w:r>
      <w:r w:rsidRPr="00FF4BD8">
        <w:rPr>
          <w:rFonts w:ascii="ＭＳ 明朝" w:eastAsia="ＭＳ 明朝" w:hAnsi="ＭＳ 明朝" w:cs="Times New Roman" w:hint="eastAsia"/>
          <w:b/>
          <w:sz w:val="22"/>
        </w:rPr>
        <w:t>居宅サービス、介護予防サービス、居宅介護支援、地域密着型サービス、地域密着型介護予防サービスにおける人員基準等については、大阪府条例、市町村条例及び厚生労働省令等をご参照ください。</w:t>
      </w:r>
    </w:p>
    <w:p w:rsidR="00FF4BD8" w:rsidRPr="00FF4BD8" w:rsidRDefault="00FF4BD8" w:rsidP="00FF4BD8">
      <w:pPr>
        <w:spacing w:line="240" w:lineRule="exact"/>
        <w:rPr>
          <w:rFonts w:ascii="Century" w:eastAsia="ＭＳ ゴシック" w:hAnsi="Century" w:cs="Times New Roman"/>
          <w:sz w:val="22"/>
        </w:rPr>
      </w:pPr>
    </w:p>
    <w:p w:rsidR="00FF4BD8" w:rsidRPr="00FF4BD8" w:rsidRDefault="00FF4BD8" w:rsidP="00FF4BD8">
      <w:pPr>
        <w:spacing w:line="240" w:lineRule="exact"/>
        <w:rPr>
          <w:rFonts w:ascii="ＭＳ 明朝" w:eastAsia="ＭＳ 明朝" w:hAnsi="ＭＳ 明朝" w:cs="Times New Roman" w:hint="eastAsia"/>
          <w:sz w:val="18"/>
          <w:szCs w:val="18"/>
        </w:rPr>
      </w:pPr>
    </w:p>
    <w:p w:rsidR="00FF4BD8" w:rsidRPr="00FF4BD8" w:rsidRDefault="00FF4BD8" w:rsidP="00FF4BD8">
      <w:pPr>
        <w:rPr>
          <w:rFonts w:ascii="ＭＳ 明朝" w:eastAsia="ＭＳ 明朝" w:hAnsi="ＭＳ 明朝" w:cs="Times New Roman"/>
          <w:b/>
          <w:sz w:val="22"/>
        </w:rPr>
      </w:pPr>
      <w:r w:rsidRPr="00FF4BD8">
        <w:rPr>
          <w:rFonts w:ascii="ＭＳ 明朝" w:eastAsia="ＭＳ 明朝" w:hAnsi="ＭＳ 明朝" w:cs="Times New Roman" w:hint="eastAsia"/>
          <w:b/>
          <w:sz w:val="22"/>
        </w:rPr>
        <w:t>【厚生労働省令等</w:t>
      </w:r>
      <w:r w:rsidRPr="00FF4BD8">
        <w:rPr>
          <w:rFonts w:ascii="ＭＳ 明朝" w:eastAsia="ＭＳ 明朝" w:hAnsi="ＭＳ 明朝" w:cs="Times New Roman"/>
          <w:b/>
          <w:sz w:val="22"/>
        </w:rPr>
        <w:t>&lt;参考&gt;</w:t>
      </w:r>
      <w:r w:rsidRPr="00FF4BD8">
        <w:rPr>
          <w:rFonts w:ascii="ＭＳ 明朝" w:eastAsia="ＭＳ 明朝" w:hAnsi="ＭＳ 明朝" w:cs="Times New Roman"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00"/>
        <w:gridCol w:w="3899"/>
      </w:tblGrid>
      <w:tr w:rsidR="00FF4BD8" w:rsidRPr="00FF4BD8" w:rsidTr="0004760E">
        <w:trPr>
          <w:trHeight w:val="397"/>
        </w:trPr>
        <w:tc>
          <w:tcPr>
            <w:tcW w:w="636" w:type="dxa"/>
            <w:tcBorders>
              <w:right w:val="single" w:sz="4" w:space="0" w:color="auto"/>
            </w:tcBorders>
            <w:shd w:val="clear" w:color="auto" w:fill="auto"/>
          </w:tcPr>
          <w:p w:rsidR="00FF4BD8" w:rsidRPr="00FF4BD8" w:rsidRDefault="00FF4BD8" w:rsidP="00FF4BD8">
            <w:pPr>
              <w:rPr>
                <w:rFonts w:ascii="ＭＳ 明朝" w:eastAsia="ＭＳ 明朝" w:hAnsi="ＭＳ 明朝" w:cs="Times New Roman" w:hint="eastAsia"/>
                <w:sz w:val="18"/>
                <w:szCs w:val="18"/>
              </w:rPr>
            </w:pPr>
            <w:r w:rsidRPr="00FF4BD8">
              <w:rPr>
                <w:rFonts w:ascii="ＭＳ 明朝" w:eastAsia="ＭＳ 明朝" w:hAnsi="ＭＳ 明朝" w:cs="Times New Roman" w:hint="eastAsia"/>
                <w:sz w:val="18"/>
                <w:szCs w:val="18"/>
              </w:rPr>
              <w:t>区分</w:t>
            </w:r>
          </w:p>
        </w:tc>
        <w:tc>
          <w:tcPr>
            <w:tcW w:w="4717" w:type="dxa"/>
            <w:tcBorders>
              <w:left w:val="single" w:sz="4" w:space="0" w:color="auto"/>
            </w:tcBorders>
            <w:shd w:val="clear" w:color="auto" w:fill="auto"/>
          </w:tcPr>
          <w:p w:rsidR="00FF4BD8" w:rsidRPr="00FF4BD8" w:rsidRDefault="00FF4BD8" w:rsidP="00FF4BD8">
            <w:pPr>
              <w:jc w:val="center"/>
              <w:rPr>
                <w:rFonts w:ascii="ＭＳ 明朝" w:eastAsia="ＭＳ 明朝" w:hAnsi="ＭＳ 明朝" w:cs="Times New Roman" w:hint="eastAsia"/>
                <w:sz w:val="18"/>
                <w:szCs w:val="18"/>
              </w:rPr>
            </w:pPr>
            <w:r w:rsidRPr="00FF4BD8">
              <w:rPr>
                <w:rFonts w:ascii="ＭＳ 明朝" w:eastAsia="ＭＳ 明朝" w:hAnsi="ＭＳ 明朝" w:cs="Times New Roman" w:hint="eastAsia"/>
                <w:sz w:val="18"/>
                <w:szCs w:val="18"/>
              </w:rPr>
              <w:t>基準</w:t>
            </w:r>
          </w:p>
        </w:tc>
        <w:tc>
          <w:tcPr>
            <w:tcW w:w="4501" w:type="dxa"/>
            <w:shd w:val="clear" w:color="auto" w:fill="auto"/>
          </w:tcPr>
          <w:p w:rsidR="00FF4BD8" w:rsidRPr="00FF4BD8" w:rsidRDefault="00FF4BD8" w:rsidP="00FF4BD8">
            <w:pPr>
              <w:jc w:val="center"/>
              <w:rPr>
                <w:rFonts w:ascii="ＭＳ 明朝" w:eastAsia="ＭＳ 明朝" w:hAnsi="ＭＳ 明朝" w:cs="Times New Roman" w:hint="eastAsia"/>
                <w:sz w:val="18"/>
                <w:szCs w:val="18"/>
              </w:rPr>
            </w:pPr>
            <w:r w:rsidRPr="00FF4BD8">
              <w:rPr>
                <w:rFonts w:ascii="ＭＳ 明朝" w:eastAsia="ＭＳ 明朝" w:hAnsi="ＭＳ 明朝" w:cs="Times New Roman" w:hint="eastAsia"/>
                <w:sz w:val="18"/>
                <w:szCs w:val="18"/>
              </w:rPr>
              <w:t>解釈通知</w:t>
            </w:r>
          </w:p>
        </w:tc>
      </w:tr>
      <w:tr w:rsidR="00FF4BD8" w:rsidRPr="00FF4BD8" w:rsidTr="0004760E">
        <w:trPr>
          <w:trHeight w:val="679"/>
        </w:trPr>
        <w:tc>
          <w:tcPr>
            <w:tcW w:w="636" w:type="dxa"/>
            <w:vMerge w:val="restart"/>
            <w:tcBorders>
              <w:right w:val="single" w:sz="4" w:space="0" w:color="auto"/>
            </w:tcBorders>
            <w:shd w:val="clear" w:color="auto" w:fill="auto"/>
            <w:vAlign w:val="center"/>
          </w:tcPr>
          <w:p w:rsidR="00FF4BD8" w:rsidRPr="00FF4BD8" w:rsidRDefault="00FF4BD8" w:rsidP="00FF4BD8">
            <w:pPr>
              <w:rPr>
                <w:rFonts w:ascii="ＭＳ 明朝" w:eastAsia="ＭＳ 明朝" w:hAnsi="ＭＳ 明朝" w:cs="Times New Roman" w:hint="eastAsia"/>
                <w:sz w:val="18"/>
                <w:szCs w:val="18"/>
              </w:rPr>
            </w:pPr>
            <w:r w:rsidRPr="00FF4BD8">
              <w:rPr>
                <w:rFonts w:ascii="ＭＳ 明朝" w:eastAsia="ＭＳ 明朝" w:hAnsi="ＭＳ 明朝" w:cs="Times New Roman" w:hint="eastAsia"/>
                <w:sz w:val="18"/>
                <w:szCs w:val="18"/>
              </w:rPr>
              <w:t>居宅</w:t>
            </w:r>
          </w:p>
        </w:tc>
        <w:tc>
          <w:tcPr>
            <w:tcW w:w="4717" w:type="dxa"/>
            <w:tcBorders>
              <w:left w:val="single" w:sz="4" w:space="0" w:color="auto"/>
            </w:tcBorders>
            <w:shd w:val="clear" w:color="auto" w:fill="auto"/>
            <w:vAlign w:val="center"/>
          </w:tcPr>
          <w:p w:rsidR="00FF4BD8" w:rsidRDefault="00FF4BD8" w:rsidP="00FF4BD8">
            <w:pPr>
              <w:jc w:val="left"/>
              <w:rPr>
                <w:rFonts w:ascii="ＭＳ 明朝" w:eastAsia="ＭＳ 明朝" w:hAnsi="ＭＳ 明朝" w:cs="Times New Roman"/>
                <w:sz w:val="18"/>
                <w:szCs w:val="18"/>
              </w:rPr>
            </w:pPr>
            <w:r w:rsidRPr="00FF4BD8">
              <w:rPr>
                <w:rFonts w:ascii="ＭＳ 明朝" w:eastAsia="ＭＳ 明朝" w:hAnsi="ＭＳ 明朝" w:cs="Times New Roman" w:hint="eastAsia"/>
                <w:sz w:val="18"/>
                <w:szCs w:val="18"/>
              </w:rPr>
              <w:t>指定居宅サービス等の事業の人員、設備及び運営に関する基準</w:t>
            </w:r>
          </w:p>
          <w:p w:rsidR="00FF4BD8" w:rsidRPr="00FF4BD8" w:rsidRDefault="00FF4BD8" w:rsidP="00FF4BD8">
            <w:pPr>
              <w:jc w:val="left"/>
              <w:rPr>
                <w:rFonts w:ascii="ＭＳ 明朝" w:eastAsia="ＭＳ 明朝" w:hAnsi="ＭＳ 明朝" w:cs="Times New Roman" w:hint="eastAsia"/>
                <w:b/>
                <w:sz w:val="18"/>
                <w:szCs w:val="18"/>
              </w:rPr>
            </w:pPr>
            <w:r w:rsidRPr="00FF4BD8">
              <w:rPr>
                <w:rFonts w:ascii="ＭＳ 明朝" w:eastAsia="ＭＳ 明朝" w:hAnsi="ＭＳ 明朝" w:cs="Times New Roman" w:hint="eastAsia"/>
                <w:sz w:val="18"/>
                <w:szCs w:val="18"/>
              </w:rPr>
              <w:t>（平成11</w:t>
            </w:r>
            <w:r w:rsidRPr="00FF4BD8">
              <w:rPr>
                <w:rFonts w:ascii="ＭＳ 明朝" w:eastAsia="ＭＳ 明朝" w:hAnsi="ＭＳ 明朝" w:cs="Times New Roman"/>
                <w:sz w:val="18"/>
                <w:szCs w:val="18"/>
              </w:rPr>
              <w:t>年</w:t>
            </w:r>
            <w:r w:rsidRPr="00FF4BD8">
              <w:rPr>
                <w:rFonts w:ascii="ＭＳ 明朝" w:eastAsia="ＭＳ 明朝" w:hAnsi="ＭＳ 明朝" w:cs="Times New Roman" w:hint="eastAsia"/>
                <w:sz w:val="18"/>
                <w:szCs w:val="18"/>
              </w:rPr>
              <w:t xml:space="preserve"> </w:t>
            </w:r>
            <w:r w:rsidRPr="00FF4BD8">
              <w:rPr>
                <w:rFonts w:ascii="ＭＳ 明朝" w:eastAsia="ＭＳ 明朝" w:hAnsi="ＭＳ 明朝" w:cs="Times New Roman"/>
                <w:sz w:val="18"/>
                <w:szCs w:val="18"/>
              </w:rPr>
              <w:t>厚生省</w:t>
            </w:r>
            <w:r w:rsidRPr="00FF4BD8">
              <w:rPr>
                <w:rFonts w:ascii="ＭＳ 明朝" w:eastAsia="ＭＳ 明朝" w:hAnsi="ＭＳ 明朝" w:cs="Times New Roman" w:hint="eastAsia"/>
                <w:sz w:val="18"/>
                <w:szCs w:val="18"/>
              </w:rPr>
              <w:t>令</w:t>
            </w:r>
            <w:r w:rsidRPr="00FF4BD8">
              <w:rPr>
                <w:rFonts w:ascii="ＭＳ 明朝" w:eastAsia="ＭＳ 明朝" w:hAnsi="ＭＳ 明朝" w:cs="Times New Roman"/>
                <w:sz w:val="18"/>
                <w:szCs w:val="18"/>
              </w:rPr>
              <w:t>第</w:t>
            </w:r>
            <w:r w:rsidRPr="00FF4BD8">
              <w:rPr>
                <w:rFonts w:ascii="ＭＳ 明朝" w:eastAsia="ＭＳ 明朝" w:hAnsi="ＭＳ 明朝" w:cs="Times New Roman" w:hint="eastAsia"/>
                <w:sz w:val="18"/>
                <w:szCs w:val="18"/>
              </w:rPr>
              <w:t>37</w:t>
            </w:r>
            <w:r w:rsidRPr="00FF4BD8">
              <w:rPr>
                <w:rFonts w:ascii="ＭＳ 明朝" w:eastAsia="ＭＳ 明朝" w:hAnsi="ＭＳ 明朝" w:cs="Times New Roman"/>
                <w:sz w:val="18"/>
                <w:szCs w:val="18"/>
              </w:rPr>
              <w:t>号）</w:t>
            </w:r>
          </w:p>
        </w:tc>
        <w:tc>
          <w:tcPr>
            <w:tcW w:w="4501" w:type="dxa"/>
            <w:vMerge w:val="restart"/>
            <w:shd w:val="clear" w:color="auto" w:fill="auto"/>
            <w:vAlign w:val="center"/>
          </w:tcPr>
          <w:p w:rsidR="00FF4BD8" w:rsidRDefault="00FF4BD8" w:rsidP="00FF4BD8">
            <w:pPr>
              <w:jc w:val="left"/>
              <w:rPr>
                <w:rFonts w:ascii="ＭＳ 明朝" w:eastAsia="ＭＳ 明朝" w:hAnsi="ＭＳ 明朝" w:cs="Times New Roman"/>
                <w:sz w:val="18"/>
                <w:szCs w:val="18"/>
              </w:rPr>
            </w:pPr>
            <w:r w:rsidRPr="00FF4BD8">
              <w:rPr>
                <w:rFonts w:ascii="ＭＳ 明朝" w:eastAsia="ＭＳ 明朝" w:hAnsi="ＭＳ 明朝" w:cs="Times New Roman" w:hint="eastAsia"/>
                <w:sz w:val="18"/>
                <w:szCs w:val="18"/>
              </w:rPr>
              <w:t>指定居宅サービス等及び指定介護予防サービス等に関する基準について</w:t>
            </w:r>
          </w:p>
          <w:p w:rsidR="00FF4BD8" w:rsidRPr="00FF4BD8" w:rsidRDefault="00FF4BD8" w:rsidP="00FF4BD8">
            <w:pPr>
              <w:jc w:val="left"/>
              <w:rPr>
                <w:rFonts w:ascii="ＭＳ 明朝" w:eastAsia="ＭＳ 明朝" w:hAnsi="ＭＳ 明朝" w:cs="Times New Roman" w:hint="eastAsia"/>
                <w:sz w:val="18"/>
                <w:szCs w:val="18"/>
              </w:rPr>
            </w:pPr>
            <w:r w:rsidRPr="00FF4BD8">
              <w:rPr>
                <w:rFonts w:ascii="ＭＳ 明朝" w:eastAsia="ＭＳ 明朝" w:hAnsi="ＭＳ 明朝" w:cs="Times New Roman" w:hint="eastAsia"/>
                <w:sz w:val="18"/>
                <w:szCs w:val="18"/>
              </w:rPr>
              <w:t>(平成11年 老企第25号)</w:t>
            </w:r>
          </w:p>
        </w:tc>
      </w:tr>
      <w:tr w:rsidR="00FF4BD8" w:rsidRPr="00FF4BD8" w:rsidTr="0004760E">
        <w:trPr>
          <w:trHeight w:val="1128"/>
        </w:trPr>
        <w:tc>
          <w:tcPr>
            <w:tcW w:w="636" w:type="dxa"/>
            <w:vMerge/>
            <w:tcBorders>
              <w:right w:val="single" w:sz="4" w:space="0" w:color="auto"/>
            </w:tcBorders>
            <w:shd w:val="clear" w:color="auto" w:fill="auto"/>
          </w:tcPr>
          <w:p w:rsidR="00FF4BD8" w:rsidRPr="00FF4BD8" w:rsidRDefault="00FF4BD8" w:rsidP="00FF4BD8">
            <w:pPr>
              <w:rPr>
                <w:rFonts w:ascii="ＭＳ 明朝" w:eastAsia="ＭＳ 明朝" w:hAnsi="ＭＳ 明朝" w:cs="Times New Roman" w:hint="eastAsia"/>
                <w:b/>
                <w:sz w:val="18"/>
                <w:szCs w:val="18"/>
              </w:rPr>
            </w:pPr>
          </w:p>
        </w:tc>
        <w:tc>
          <w:tcPr>
            <w:tcW w:w="4717" w:type="dxa"/>
            <w:tcBorders>
              <w:top w:val="dashSmallGap" w:sz="4" w:space="0" w:color="auto"/>
              <w:left w:val="single" w:sz="4" w:space="0" w:color="auto"/>
            </w:tcBorders>
            <w:shd w:val="clear" w:color="auto" w:fill="auto"/>
            <w:vAlign w:val="center"/>
          </w:tcPr>
          <w:p w:rsidR="00FF4BD8" w:rsidRPr="00FF4BD8" w:rsidRDefault="00FF4BD8" w:rsidP="00FF4BD8">
            <w:pPr>
              <w:jc w:val="left"/>
              <w:rPr>
                <w:rFonts w:ascii="ＭＳ 明朝" w:eastAsia="ＭＳ 明朝" w:hAnsi="ＭＳ 明朝" w:cs="Times New Roman" w:hint="eastAsia"/>
                <w:b/>
                <w:sz w:val="18"/>
                <w:szCs w:val="18"/>
              </w:rPr>
            </w:pPr>
            <w:r w:rsidRPr="00FF4BD8">
              <w:rPr>
                <w:rFonts w:ascii="ＭＳ 明朝" w:eastAsia="ＭＳ 明朝" w:hAnsi="ＭＳ 明朝" w:cs="Times New Roman" w:hint="eastAsia"/>
                <w:sz w:val="18"/>
                <w:szCs w:val="18"/>
              </w:rPr>
              <w:t>指定介護予防サービス等の事業の人員、設備及び運営並びに指定介護予防サービス等に係る介護予防のための効果的な支援の方法に関する基準（平成18</w:t>
            </w:r>
            <w:r w:rsidRPr="00FF4BD8">
              <w:rPr>
                <w:rFonts w:ascii="ＭＳ 明朝" w:eastAsia="ＭＳ 明朝" w:hAnsi="ＭＳ 明朝" w:cs="Times New Roman"/>
                <w:sz w:val="18"/>
                <w:szCs w:val="18"/>
              </w:rPr>
              <w:t>年厚生</w:t>
            </w:r>
            <w:r w:rsidRPr="00FF4BD8">
              <w:rPr>
                <w:rFonts w:ascii="ＭＳ 明朝" w:eastAsia="ＭＳ 明朝" w:hAnsi="ＭＳ 明朝" w:cs="Times New Roman" w:hint="eastAsia"/>
                <w:sz w:val="18"/>
                <w:szCs w:val="18"/>
              </w:rPr>
              <w:t>労働</w:t>
            </w:r>
            <w:r w:rsidRPr="00FF4BD8">
              <w:rPr>
                <w:rFonts w:ascii="ＭＳ 明朝" w:eastAsia="ＭＳ 明朝" w:hAnsi="ＭＳ 明朝" w:cs="Times New Roman"/>
                <w:sz w:val="18"/>
                <w:szCs w:val="18"/>
              </w:rPr>
              <w:t>省</w:t>
            </w:r>
            <w:r w:rsidRPr="00FF4BD8">
              <w:rPr>
                <w:rFonts w:ascii="ＭＳ 明朝" w:eastAsia="ＭＳ 明朝" w:hAnsi="ＭＳ 明朝" w:cs="Times New Roman" w:hint="eastAsia"/>
                <w:sz w:val="18"/>
                <w:szCs w:val="18"/>
              </w:rPr>
              <w:t>令</w:t>
            </w:r>
            <w:r w:rsidRPr="00FF4BD8">
              <w:rPr>
                <w:rFonts w:ascii="ＭＳ 明朝" w:eastAsia="ＭＳ 明朝" w:hAnsi="ＭＳ 明朝" w:cs="Times New Roman"/>
                <w:sz w:val="18"/>
                <w:szCs w:val="18"/>
              </w:rPr>
              <w:t>第</w:t>
            </w:r>
            <w:r w:rsidRPr="00FF4BD8">
              <w:rPr>
                <w:rFonts w:ascii="ＭＳ 明朝" w:eastAsia="ＭＳ 明朝" w:hAnsi="ＭＳ 明朝" w:cs="Times New Roman" w:hint="eastAsia"/>
                <w:sz w:val="18"/>
                <w:szCs w:val="18"/>
              </w:rPr>
              <w:t>35</w:t>
            </w:r>
            <w:r w:rsidRPr="00FF4BD8">
              <w:rPr>
                <w:rFonts w:ascii="ＭＳ 明朝" w:eastAsia="ＭＳ 明朝" w:hAnsi="ＭＳ 明朝" w:cs="Times New Roman"/>
                <w:sz w:val="18"/>
                <w:szCs w:val="18"/>
              </w:rPr>
              <w:t>号）</w:t>
            </w:r>
          </w:p>
        </w:tc>
        <w:tc>
          <w:tcPr>
            <w:tcW w:w="4501" w:type="dxa"/>
            <w:vMerge/>
            <w:shd w:val="clear" w:color="auto" w:fill="auto"/>
          </w:tcPr>
          <w:p w:rsidR="00FF4BD8" w:rsidRPr="00FF4BD8" w:rsidRDefault="00FF4BD8" w:rsidP="00FF4BD8">
            <w:pPr>
              <w:ind w:left="180" w:hangingChars="100" w:hanging="180"/>
              <w:rPr>
                <w:rFonts w:ascii="ＭＳ 明朝" w:eastAsia="ＭＳ 明朝" w:hAnsi="ＭＳ 明朝" w:cs="Times New Roman" w:hint="eastAsia"/>
                <w:sz w:val="18"/>
                <w:szCs w:val="18"/>
              </w:rPr>
            </w:pPr>
          </w:p>
        </w:tc>
      </w:tr>
      <w:tr w:rsidR="00FF4BD8" w:rsidRPr="00FF4BD8" w:rsidTr="0004760E">
        <w:trPr>
          <w:trHeight w:val="833"/>
        </w:trPr>
        <w:tc>
          <w:tcPr>
            <w:tcW w:w="636" w:type="dxa"/>
            <w:tcBorders>
              <w:right w:val="single" w:sz="4" w:space="0" w:color="auto"/>
            </w:tcBorders>
            <w:shd w:val="clear" w:color="auto" w:fill="auto"/>
            <w:vAlign w:val="center"/>
          </w:tcPr>
          <w:p w:rsidR="00FF4BD8" w:rsidRPr="00FF4BD8" w:rsidRDefault="00FF4BD8" w:rsidP="00FF4BD8">
            <w:pPr>
              <w:jc w:val="center"/>
              <w:rPr>
                <w:rFonts w:ascii="ＭＳ 明朝" w:eastAsia="ＭＳ 明朝" w:hAnsi="ＭＳ 明朝" w:cs="Times New Roman" w:hint="eastAsia"/>
                <w:sz w:val="18"/>
                <w:szCs w:val="18"/>
              </w:rPr>
            </w:pPr>
            <w:r w:rsidRPr="00FF4BD8">
              <w:rPr>
                <w:rFonts w:ascii="ＭＳ 明朝" w:eastAsia="ＭＳ 明朝" w:hAnsi="ＭＳ 明朝" w:cs="Times New Roman" w:hint="eastAsia"/>
                <w:sz w:val="18"/>
                <w:szCs w:val="18"/>
              </w:rPr>
              <w:lastRenderedPageBreak/>
              <w:t>居宅介護支援</w:t>
            </w:r>
          </w:p>
        </w:tc>
        <w:tc>
          <w:tcPr>
            <w:tcW w:w="4717" w:type="dxa"/>
            <w:tcBorders>
              <w:left w:val="single" w:sz="4" w:space="0" w:color="auto"/>
            </w:tcBorders>
            <w:shd w:val="clear" w:color="auto" w:fill="auto"/>
            <w:vAlign w:val="center"/>
          </w:tcPr>
          <w:p w:rsidR="00FF4BD8" w:rsidRPr="00FF4BD8" w:rsidRDefault="00FF4BD8" w:rsidP="00FF4BD8">
            <w:pPr>
              <w:jc w:val="left"/>
              <w:rPr>
                <w:rFonts w:ascii="ＭＳ 明朝" w:eastAsia="ＭＳ 明朝" w:hAnsi="ＭＳ 明朝" w:cs="Times New Roman"/>
                <w:sz w:val="18"/>
                <w:szCs w:val="18"/>
              </w:rPr>
            </w:pPr>
            <w:r w:rsidRPr="00FF4BD8">
              <w:rPr>
                <w:rFonts w:ascii="ＭＳ 明朝" w:eastAsia="ＭＳ 明朝" w:hAnsi="ＭＳ 明朝" w:cs="Times New Roman" w:hint="eastAsia"/>
                <w:sz w:val="18"/>
                <w:szCs w:val="18"/>
              </w:rPr>
              <w:t>指定居宅介護支援等の事業の人員及び運営に関する基準</w:t>
            </w:r>
          </w:p>
          <w:p w:rsidR="00FF4BD8" w:rsidRPr="00FF4BD8" w:rsidRDefault="00FF4BD8" w:rsidP="00FF4BD8">
            <w:pPr>
              <w:jc w:val="left"/>
              <w:rPr>
                <w:rFonts w:ascii="ＭＳ 明朝" w:eastAsia="ＭＳ 明朝" w:hAnsi="ＭＳ 明朝" w:cs="Times New Roman" w:hint="eastAsia"/>
                <w:sz w:val="18"/>
                <w:szCs w:val="18"/>
              </w:rPr>
            </w:pPr>
            <w:r w:rsidRPr="00FF4BD8">
              <w:rPr>
                <w:rFonts w:ascii="ＭＳ 明朝" w:eastAsia="ＭＳ 明朝" w:hAnsi="ＭＳ 明朝" w:cs="Times New Roman" w:hint="eastAsia"/>
                <w:sz w:val="18"/>
                <w:szCs w:val="18"/>
              </w:rPr>
              <w:t>（平成11</w:t>
            </w:r>
            <w:r w:rsidRPr="00FF4BD8">
              <w:rPr>
                <w:rFonts w:ascii="ＭＳ 明朝" w:eastAsia="ＭＳ 明朝" w:hAnsi="ＭＳ 明朝" w:cs="Times New Roman"/>
                <w:sz w:val="18"/>
                <w:szCs w:val="18"/>
              </w:rPr>
              <w:t>年</w:t>
            </w:r>
            <w:r w:rsidRPr="00FF4BD8">
              <w:rPr>
                <w:rFonts w:ascii="ＭＳ 明朝" w:eastAsia="ＭＳ 明朝" w:hAnsi="ＭＳ 明朝" w:cs="Times New Roman" w:hint="eastAsia"/>
                <w:sz w:val="18"/>
                <w:szCs w:val="18"/>
              </w:rPr>
              <w:t xml:space="preserve"> </w:t>
            </w:r>
            <w:r w:rsidRPr="00FF4BD8">
              <w:rPr>
                <w:rFonts w:ascii="ＭＳ 明朝" w:eastAsia="ＭＳ 明朝" w:hAnsi="ＭＳ 明朝" w:cs="Times New Roman"/>
                <w:sz w:val="18"/>
                <w:szCs w:val="18"/>
              </w:rPr>
              <w:t>厚生省</w:t>
            </w:r>
            <w:r w:rsidRPr="00FF4BD8">
              <w:rPr>
                <w:rFonts w:ascii="ＭＳ 明朝" w:eastAsia="ＭＳ 明朝" w:hAnsi="ＭＳ 明朝" w:cs="Times New Roman" w:hint="eastAsia"/>
                <w:sz w:val="18"/>
                <w:szCs w:val="18"/>
              </w:rPr>
              <w:t>令</w:t>
            </w:r>
            <w:r w:rsidRPr="00FF4BD8">
              <w:rPr>
                <w:rFonts w:ascii="ＭＳ 明朝" w:eastAsia="ＭＳ 明朝" w:hAnsi="ＭＳ 明朝" w:cs="Times New Roman"/>
                <w:sz w:val="18"/>
                <w:szCs w:val="18"/>
              </w:rPr>
              <w:t>第</w:t>
            </w:r>
            <w:r w:rsidRPr="00FF4BD8">
              <w:rPr>
                <w:rFonts w:ascii="ＭＳ 明朝" w:eastAsia="ＭＳ 明朝" w:hAnsi="ＭＳ 明朝" w:cs="Times New Roman" w:hint="eastAsia"/>
                <w:sz w:val="18"/>
                <w:szCs w:val="18"/>
              </w:rPr>
              <w:t>38</w:t>
            </w:r>
            <w:r w:rsidRPr="00FF4BD8">
              <w:rPr>
                <w:rFonts w:ascii="ＭＳ 明朝" w:eastAsia="ＭＳ 明朝" w:hAnsi="ＭＳ 明朝" w:cs="Times New Roman"/>
                <w:sz w:val="18"/>
                <w:szCs w:val="18"/>
              </w:rPr>
              <w:t>号）</w:t>
            </w:r>
          </w:p>
        </w:tc>
        <w:tc>
          <w:tcPr>
            <w:tcW w:w="4501" w:type="dxa"/>
            <w:shd w:val="clear" w:color="auto" w:fill="auto"/>
            <w:vAlign w:val="center"/>
          </w:tcPr>
          <w:p w:rsidR="00FF4BD8" w:rsidRDefault="00FF4BD8" w:rsidP="00FF4BD8">
            <w:pPr>
              <w:jc w:val="left"/>
              <w:rPr>
                <w:rFonts w:ascii="ＭＳ 明朝" w:eastAsia="ＭＳ 明朝" w:hAnsi="ＭＳ 明朝" w:cs="Times New Roman"/>
                <w:sz w:val="18"/>
                <w:szCs w:val="18"/>
              </w:rPr>
            </w:pPr>
            <w:r w:rsidRPr="00FF4BD8">
              <w:rPr>
                <w:rFonts w:ascii="ＭＳ 明朝" w:eastAsia="ＭＳ 明朝" w:hAnsi="ＭＳ 明朝" w:cs="Times New Roman" w:hint="eastAsia"/>
                <w:sz w:val="18"/>
                <w:szCs w:val="18"/>
              </w:rPr>
              <w:t>指定居宅介護支援等の事業の人員及び運営に関する基準について</w:t>
            </w:r>
          </w:p>
          <w:p w:rsidR="00FF4BD8" w:rsidRPr="00FF4BD8" w:rsidRDefault="00FF4BD8" w:rsidP="00FF4BD8">
            <w:pPr>
              <w:jc w:val="left"/>
              <w:rPr>
                <w:rFonts w:ascii="ＭＳ 明朝" w:eastAsia="ＭＳ 明朝" w:hAnsi="ＭＳ 明朝" w:cs="Times New Roman" w:hint="eastAsia"/>
                <w:b/>
                <w:sz w:val="18"/>
                <w:szCs w:val="18"/>
              </w:rPr>
            </w:pPr>
            <w:r w:rsidRPr="00FF4BD8">
              <w:rPr>
                <w:rFonts w:ascii="ＭＳ 明朝" w:eastAsia="ＭＳ 明朝" w:hAnsi="ＭＳ 明朝" w:cs="Times New Roman" w:hint="eastAsia"/>
                <w:sz w:val="18"/>
                <w:szCs w:val="18"/>
              </w:rPr>
              <w:t>（平成11</w:t>
            </w:r>
            <w:r w:rsidRPr="00FF4BD8">
              <w:rPr>
                <w:rFonts w:ascii="ＭＳ 明朝" w:eastAsia="ＭＳ 明朝" w:hAnsi="ＭＳ 明朝" w:cs="Times New Roman"/>
                <w:sz w:val="18"/>
                <w:szCs w:val="18"/>
              </w:rPr>
              <w:t>年</w:t>
            </w:r>
            <w:r w:rsidRPr="00FF4BD8">
              <w:rPr>
                <w:rFonts w:ascii="ＭＳ 明朝" w:eastAsia="ＭＳ 明朝" w:hAnsi="ＭＳ 明朝" w:cs="Times New Roman" w:hint="eastAsia"/>
                <w:sz w:val="18"/>
                <w:szCs w:val="18"/>
              </w:rPr>
              <w:t xml:space="preserve"> </w:t>
            </w:r>
            <w:r w:rsidRPr="00FF4BD8">
              <w:rPr>
                <w:rFonts w:ascii="ＭＳ 明朝" w:eastAsia="ＭＳ 明朝" w:hAnsi="ＭＳ 明朝" w:cs="Times New Roman"/>
                <w:sz w:val="18"/>
                <w:szCs w:val="18"/>
              </w:rPr>
              <w:t>老企第</w:t>
            </w:r>
            <w:r w:rsidRPr="00FF4BD8">
              <w:rPr>
                <w:rFonts w:ascii="ＭＳ 明朝" w:eastAsia="ＭＳ 明朝" w:hAnsi="ＭＳ 明朝" w:cs="Times New Roman" w:hint="eastAsia"/>
                <w:sz w:val="18"/>
                <w:szCs w:val="18"/>
              </w:rPr>
              <w:t>22</w:t>
            </w:r>
            <w:r w:rsidRPr="00FF4BD8">
              <w:rPr>
                <w:rFonts w:ascii="ＭＳ 明朝" w:eastAsia="ＭＳ 明朝" w:hAnsi="ＭＳ 明朝" w:cs="Times New Roman"/>
                <w:sz w:val="18"/>
                <w:szCs w:val="18"/>
              </w:rPr>
              <w:t>号）</w:t>
            </w:r>
          </w:p>
        </w:tc>
      </w:tr>
      <w:tr w:rsidR="00FF4BD8" w:rsidRPr="00FF4BD8" w:rsidTr="0004760E">
        <w:trPr>
          <w:trHeight w:val="778"/>
        </w:trPr>
        <w:tc>
          <w:tcPr>
            <w:tcW w:w="636" w:type="dxa"/>
            <w:vMerge w:val="restart"/>
            <w:tcBorders>
              <w:right w:val="single" w:sz="4" w:space="0" w:color="auto"/>
            </w:tcBorders>
            <w:shd w:val="clear" w:color="auto" w:fill="auto"/>
            <w:vAlign w:val="center"/>
          </w:tcPr>
          <w:p w:rsidR="00FF4BD8" w:rsidRPr="00FF4BD8" w:rsidRDefault="00FF4BD8" w:rsidP="00FF4BD8">
            <w:pPr>
              <w:jc w:val="center"/>
              <w:rPr>
                <w:rFonts w:ascii="ＭＳ 明朝" w:eastAsia="ＭＳ 明朝" w:hAnsi="ＭＳ 明朝" w:cs="Times New Roman"/>
                <w:sz w:val="18"/>
                <w:szCs w:val="18"/>
              </w:rPr>
            </w:pPr>
            <w:r w:rsidRPr="00FF4BD8">
              <w:rPr>
                <w:rFonts w:ascii="ＭＳ 明朝" w:eastAsia="ＭＳ 明朝" w:hAnsi="ＭＳ 明朝" w:cs="Times New Roman" w:hint="eastAsia"/>
                <w:sz w:val="18"/>
                <w:szCs w:val="18"/>
              </w:rPr>
              <w:t>地域密着</w:t>
            </w:r>
          </w:p>
        </w:tc>
        <w:tc>
          <w:tcPr>
            <w:tcW w:w="4717" w:type="dxa"/>
            <w:tcBorders>
              <w:left w:val="single" w:sz="4" w:space="0" w:color="auto"/>
              <w:bottom w:val="dashSmallGap" w:sz="4" w:space="0" w:color="auto"/>
            </w:tcBorders>
            <w:shd w:val="clear" w:color="auto" w:fill="auto"/>
            <w:vAlign w:val="center"/>
          </w:tcPr>
          <w:p w:rsidR="00FF4BD8" w:rsidRDefault="00FF4BD8" w:rsidP="00FF4BD8">
            <w:pPr>
              <w:jc w:val="left"/>
              <w:rPr>
                <w:rFonts w:ascii="ＭＳ 明朝" w:eastAsia="ＭＳ 明朝" w:hAnsi="ＭＳ 明朝" w:cs="Times New Roman"/>
                <w:sz w:val="18"/>
                <w:szCs w:val="18"/>
              </w:rPr>
            </w:pPr>
            <w:r w:rsidRPr="00FF4BD8">
              <w:rPr>
                <w:rFonts w:ascii="ＭＳ 明朝" w:eastAsia="ＭＳ 明朝" w:hAnsi="ＭＳ 明朝" w:cs="Times New Roman" w:hint="eastAsia"/>
                <w:sz w:val="18"/>
                <w:szCs w:val="18"/>
              </w:rPr>
              <w:t>指定地域密着型サービス等の事業の人員、設備及び運営に関する基準</w:t>
            </w:r>
          </w:p>
          <w:p w:rsidR="00FF4BD8" w:rsidRPr="00FF4BD8" w:rsidRDefault="00FF4BD8" w:rsidP="00FF4BD8">
            <w:pPr>
              <w:jc w:val="left"/>
              <w:rPr>
                <w:rFonts w:ascii="ＭＳ 明朝" w:eastAsia="ＭＳ 明朝" w:hAnsi="ＭＳ 明朝" w:cs="Times New Roman" w:hint="eastAsia"/>
                <w:sz w:val="18"/>
                <w:szCs w:val="18"/>
              </w:rPr>
            </w:pPr>
            <w:r w:rsidRPr="00FF4BD8">
              <w:rPr>
                <w:rFonts w:ascii="ＭＳ 明朝" w:eastAsia="ＭＳ 明朝" w:hAnsi="ＭＳ 明朝" w:cs="Times New Roman" w:hint="eastAsia"/>
                <w:sz w:val="18"/>
                <w:szCs w:val="18"/>
              </w:rPr>
              <w:t>（平成18</w:t>
            </w:r>
            <w:r w:rsidRPr="00FF4BD8">
              <w:rPr>
                <w:rFonts w:ascii="ＭＳ 明朝" w:eastAsia="ＭＳ 明朝" w:hAnsi="ＭＳ 明朝" w:cs="Times New Roman"/>
                <w:sz w:val="18"/>
                <w:szCs w:val="18"/>
              </w:rPr>
              <w:t>年厚生</w:t>
            </w:r>
            <w:r w:rsidRPr="00FF4BD8">
              <w:rPr>
                <w:rFonts w:ascii="ＭＳ 明朝" w:eastAsia="ＭＳ 明朝" w:hAnsi="ＭＳ 明朝" w:cs="Times New Roman" w:hint="eastAsia"/>
                <w:sz w:val="18"/>
                <w:szCs w:val="18"/>
              </w:rPr>
              <w:t>労働</w:t>
            </w:r>
            <w:r w:rsidRPr="00FF4BD8">
              <w:rPr>
                <w:rFonts w:ascii="ＭＳ 明朝" w:eastAsia="ＭＳ 明朝" w:hAnsi="ＭＳ 明朝" w:cs="Times New Roman"/>
                <w:sz w:val="18"/>
                <w:szCs w:val="18"/>
              </w:rPr>
              <w:t>省第</w:t>
            </w:r>
            <w:r w:rsidRPr="00FF4BD8">
              <w:rPr>
                <w:rFonts w:ascii="ＭＳ 明朝" w:eastAsia="ＭＳ 明朝" w:hAnsi="ＭＳ 明朝" w:cs="Times New Roman" w:hint="eastAsia"/>
                <w:sz w:val="18"/>
                <w:szCs w:val="18"/>
              </w:rPr>
              <w:t>34</w:t>
            </w:r>
            <w:r w:rsidRPr="00FF4BD8">
              <w:rPr>
                <w:rFonts w:ascii="ＭＳ 明朝" w:eastAsia="ＭＳ 明朝" w:hAnsi="ＭＳ 明朝" w:cs="Times New Roman"/>
                <w:sz w:val="18"/>
                <w:szCs w:val="18"/>
              </w:rPr>
              <w:t>号）</w:t>
            </w:r>
          </w:p>
        </w:tc>
        <w:tc>
          <w:tcPr>
            <w:tcW w:w="4501" w:type="dxa"/>
            <w:vMerge w:val="restart"/>
            <w:shd w:val="clear" w:color="auto" w:fill="auto"/>
            <w:vAlign w:val="center"/>
          </w:tcPr>
          <w:p w:rsidR="00FF4BD8" w:rsidRPr="00FF4BD8" w:rsidRDefault="00FF4BD8" w:rsidP="00FF4BD8">
            <w:pPr>
              <w:jc w:val="left"/>
              <w:rPr>
                <w:rFonts w:ascii="ＭＳ 明朝" w:eastAsia="ＭＳ 明朝" w:hAnsi="ＭＳ 明朝" w:cs="Times New Roman"/>
                <w:sz w:val="18"/>
                <w:szCs w:val="18"/>
              </w:rPr>
            </w:pPr>
            <w:r w:rsidRPr="00FF4BD8">
              <w:rPr>
                <w:rFonts w:ascii="ＭＳ 明朝" w:eastAsia="ＭＳ 明朝" w:hAnsi="ＭＳ 明朝" w:cs="Times New Roman" w:hint="eastAsia"/>
                <w:sz w:val="18"/>
                <w:szCs w:val="18"/>
              </w:rPr>
              <w:t>指定地域密着型サービス及び指定地域密着型介護予防サービスに関する基準について</w:t>
            </w:r>
          </w:p>
          <w:p w:rsidR="00FF4BD8" w:rsidRPr="00FF4BD8" w:rsidRDefault="00FF4BD8" w:rsidP="00FF4BD8">
            <w:pPr>
              <w:ind w:left="180" w:hangingChars="100" w:hanging="180"/>
              <w:jc w:val="left"/>
              <w:rPr>
                <w:rFonts w:ascii="ＭＳ 明朝" w:eastAsia="ＭＳ 明朝" w:hAnsi="ＭＳ 明朝" w:cs="Times New Roman" w:hint="eastAsia"/>
                <w:sz w:val="18"/>
                <w:szCs w:val="18"/>
              </w:rPr>
            </w:pPr>
            <w:r w:rsidRPr="00FF4BD8">
              <w:rPr>
                <w:rFonts w:ascii="ＭＳ 明朝" w:eastAsia="ＭＳ 明朝" w:hAnsi="ＭＳ 明朝" w:cs="Times New Roman" w:hint="eastAsia"/>
                <w:sz w:val="18"/>
                <w:szCs w:val="18"/>
              </w:rPr>
              <w:t>（平成</w:t>
            </w:r>
            <w:r w:rsidRPr="00FF4BD8">
              <w:rPr>
                <w:rFonts w:ascii="ＭＳ 明朝" w:eastAsia="ＭＳ 明朝" w:hAnsi="ＭＳ 明朝" w:cs="Times New Roman"/>
                <w:sz w:val="18"/>
                <w:szCs w:val="18"/>
              </w:rPr>
              <w:t>18年</w:t>
            </w:r>
            <w:r w:rsidRPr="00FF4BD8">
              <w:rPr>
                <w:rFonts w:ascii="ＭＳ 明朝" w:eastAsia="ＭＳ 明朝" w:hAnsi="ＭＳ 明朝" w:cs="Times New Roman" w:hint="eastAsia"/>
                <w:sz w:val="18"/>
                <w:szCs w:val="18"/>
              </w:rPr>
              <w:t xml:space="preserve"> </w:t>
            </w:r>
            <w:r w:rsidRPr="00FF4BD8">
              <w:rPr>
                <w:rFonts w:ascii="ＭＳ 明朝" w:eastAsia="ＭＳ 明朝" w:hAnsi="ＭＳ 明朝" w:cs="Times New Roman"/>
                <w:sz w:val="18"/>
                <w:szCs w:val="18"/>
              </w:rPr>
              <w:t>老計発</w:t>
            </w:r>
            <w:r w:rsidRPr="00FF4BD8">
              <w:rPr>
                <w:rFonts w:ascii="ＭＳ 明朝" w:eastAsia="ＭＳ 明朝" w:hAnsi="ＭＳ 明朝" w:cs="Times New Roman" w:hint="eastAsia"/>
                <w:sz w:val="18"/>
                <w:szCs w:val="18"/>
              </w:rPr>
              <w:t>第033</w:t>
            </w:r>
            <w:r w:rsidRPr="00FF4BD8">
              <w:rPr>
                <w:rFonts w:ascii="ＭＳ 明朝" w:eastAsia="ＭＳ 明朝" w:hAnsi="ＭＳ 明朝" w:cs="Times New Roman"/>
                <w:sz w:val="18"/>
                <w:szCs w:val="18"/>
              </w:rPr>
              <w:t>1</w:t>
            </w:r>
            <w:r w:rsidRPr="00FF4BD8">
              <w:rPr>
                <w:rFonts w:ascii="ＭＳ 明朝" w:eastAsia="ＭＳ 明朝" w:hAnsi="ＭＳ 明朝" w:cs="Times New Roman" w:hint="eastAsia"/>
                <w:sz w:val="18"/>
                <w:szCs w:val="18"/>
              </w:rPr>
              <w:t>004号・</w:t>
            </w:r>
            <w:r w:rsidRPr="00FF4BD8">
              <w:rPr>
                <w:rFonts w:ascii="ＭＳ 明朝" w:eastAsia="ＭＳ 明朝" w:hAnsi="ＭＳ 明朝" w:cs="Times New Roman"/>
                <w:sz w:val="18"/>
                <w:szCs w:val="18"/>
              </w:rPr>
              <w:t>老振発</w:t>
            </w:r>
            <w:r w:rsidRPr="00FF4BD8">
              <w:rPr>
                <w:rFonts w:ascii="ＭＳ 明朝" w:eastAsia="ＭＳ 明朝" w:hAnsi="ＭＳ 明朝" w:cs="Times New Roman" w:hint="eastAsia"/>
                <w:sz w:val="18"/>
                <w:szCs w:val="18"/>
              </w:rPr>
              <w:t>第0331004号・</w:t>
            </w:r>
            <w:r w:rsidRPr="00FF4BD8">
              <w:rPr>
                <w:rFonts w:ascii="ＭＳ 明朝" w:eastAsia="ＭＳ 明朝" w:hAnsi="ＭＳ 明朝" w:cs="Times New Roman"/>
                <w:sz w:val="18"/>
                <w:szCs w:val="18"/>
              </w:rPr>
              <w:t>老老発</w:t>
            </w:r>
            <w:r w:rsidRPr="00FF4BD8">
              <w:rPr>
                <w:rFonts w:ascii="ＭＳ 明朝" w:eastAsia="ＭＳ 明朝" w:hAnsi="ＭＳ 明朝" w:cs="Times New Roman" w:hint="eastAsia"/>
                <w:sz w:val="18"/>
                <w:szCs w:val="18"/>
              </w:rPr>
              <w:t>第0331017号</w:t>
            </w:r>
            <w:r w:rsidRPr="00FF4BD8">
              <w:rPr>
                <w:rFonts w:ascii="ＭＳ 明朝" w:eastAsia="ＭＳ 明朝" w:hAnsi="ＭＳ 明朝" w:cs="Times New Roman"/>
                <w:sz w:val="18"/>
                <w:szCs w:val="18"/>
              </w:rPr>
              <w:t>）</w:t>
            </w:r>
          </w:p>
        </w:tc>
      </w:tr>
      <w:tr w:rsidR="00FF4BD8" w:rsidRPr="00FF4BD8" w:rsidTr="0004760E">
        <w:trPr>
          <w:trHeight w:val="1182"/>
        </w:trPr>
        <w:tc>
          <w:tcPr>
            <w:tcW w:w="636" w:type="dxa"/>
            <w:vMerge/>
            <w:tcBorders>
              <w:right w:val="single" w:sz="4" w:space="0" w:color="auto"/>
            </w:tcBorders>
            <w:shd w:val="clear" w:color="auto" w:fill="auto"/>
          </w:tcPr>
          <w:p w:rsidR="00FF4BD8" w:rsidRPr="00FF4BD8" w:rsidRDefault="00FF4BD8" w:rsidP="00FF4BD8">
            <w:pPr>
              <w:rPr>
                <w:rFonts w:ascii="ＭＳ 明朝" w:eastAsia="ＭＳ 明朝" w:hAnsi="ＭＳ 明朝" w:cs="Times New Roman" w:hint="eastAsia"/>
                <w:sz w:val="18"/>
                <w:szCs w:val="18"/>
              </w:rPr>
            </w:pPr>
          </w:p>
        </w:tc>
        <w:tc>
          <w:tcPr>
            <w:tcW w:w="4717" w:type="dxa"/>
            <w:tcBorders>
              <w:top w:val="dashSmallGap" w:sz="4" w:space="0" w:color="auto"/>
              <w:left w:val="single" w:sz="4" w:space="0" w:color="auto"/>
            </w:tcBorders>
            <w:shd w:val="clear" w:color="auto" w:fill="auto"/>
            <w:vAlign w:val="center"/>
          </w:tcPr>
          <w:p w:rsidR="00FF4BD8" w:rsidRPr="00FF4BD8" w:rsidRDefault="00FF4BD8" w:rsidP="00FF4BD8">
            <w:pPr>
              <w:jc w:val="left"/>
              <w:rPr>
                <w:rFonts w:ascii="ＭＳ 明朝" w:eastAsia="ＭＳ 明朝" w:hAnsi="ＭＳ 明朝" w:cs="Times New Roman"/>
                <w:sz w:val="18"/>
                <w:szCs w:val="18"/>
              </w:rPr>
            </w:pPr>
            <w:r w:rsidRPr="00FF4BD8">
              <w:rPr>
                <w:rFonts w:ascii="ＭＳ 明朝" w:eastAsia="ＭＳ 明朝" w:hAnsi="ＭＳ 明朝" w:cs="Times New Roman" w:hint="eastAsia"/>
                <w:sz w:val="18"/>
                <w:szCs w:val="18"/>
              </w:rPr>
              <w:t>指定地域密着型介護予防サービスの事業の人員、設備及び運営並びに指定地域密着型介護予防サービスに係る介護予防のための効果的な支援の方法に関する基準</w:t>
            </w:r>
          </w:p>
          <w:p w:rsidR="00FF4BD8" w:rsidRPr="00FF4BD8" w:rsidRDefault="00FF4BD8" w:rsidP="00FF4BD8">
            <w:pPr>
              <w:jc w:val="left"/>
              <w:rPr>
                <w:rFonts w:ascii="ＭＳ 明朝" w:eastAsia="ＭＳ 明朝" w:hAnsi="ＭＳ 明朝" w:cs="Times New Roman" w:hint="eastAsia"/>
                <w:sz w:val="18"/>
                <w:szCs w:val="18"/>
              </w:rPr>
            </w:pPr>
            <w:r w:rsidRPr="00FF4BD8">
              <w:rPr>
                <w:rFonts w:ascii="ＭＳ 明朝" w:eastAsia="ＭＳ 明朝" w:hAnsi="ＭＳ 明朝" w:cs="Times New Roman" w:hint="eastAsia"/>
                <w:sz w:val="18"/>
                <w:szCs w:val="18"/>
              </w:rPr>
              <w:t>（平成18</w:t>
            </w:r>
            <w:r w:rsidRPr="00FF4BD8">
              <w:rPr>
                <w:rFonts w:ascii="ＭＳ 明朝" w:eastAsia="ＭＳ 明朝" w:hAnsi="ＭＳ 明朝" w:cs="Times New Roman"/>
                <w:sz w:val="18"/>
                <w:szCs w:val="18"/>
              </w:rPr>
              <w:t>年</w:t>
            </w:r>
            <w:r w:rsidRPr="00FF4BD8">
              <w:rPr>
                <w:rFonts w:ascii="ＭＳ 明朝" w:eastAsia="ＭＳ 明朝" w:hAnsi="ＭＳ 明朝" w:cs="Times New Roman" w:hint="eastAsia"/>
                <w:sz w:val="18"/>
                <w:szCs w:val="18"/>
              </w:rPr>
              <w:t xml:space="preserve"> </w:t>
            </w:r>
            <w:r w:rsidRPr="00FF4BD8">
              <w:rPr>
                <w:rFonts w:ascii="ＭＳ 明朝" w:eastAsia="ＭＳ 明朝" w:hAnsi="ＭＳ 明朝" w:cs="Times New Roman"/>
                <w:sz w:val="18"/>
                <w:szCs w:val="18"/>
              </w:rPr>
              <w:t>厚生</w:t>
            </w:r>
            <w:r w:rsidRPr="00FF4BD8">
              <w:rPr>
                <w:rFonts w:ascii="ＭＳ 明朝" w:eastAsia="ＭＳ 明朝" w:hAnsi="ＭＳ 明朝" w:cs="Times New Roman" w:hint="eastAsia"/>
                <w:sz w:val="18"/>
                <w:szCs w:val="18"/>
              </w:rPr>
              <w:t>労働</w:t>
            </w:r>
            <w:r w:rsidRPr="00FF4BD8">
              <w:rPr>
                <w:rFonts w:ascii="ＭＳ 明朝" w:eastAsia="ＭＳ 明朝" w:hAnsi="ＭＳ 明朝" w:cs="Times New Roman"/>
                <w:sz w:val="18"/>
                <w:szCs w:val="18"/>
              </w:rPr>
              <w:t>省</w:t>
            </w:r>
            <w:r w:rsidRPr="00FF4BD8">
              <w:rPr>
                <w:rFonts w:ascii="ＭＳ 明朝" w:eastAsia="ＭＳ 明朝" w:hAnsi="ＭＳ 明朝" w:cs="Times New Roman" w:hint="eastAsia"/>
                <w:sz w:val="18"/>
                <w:szCs w:val="18"/>
              </w:rPr>
              <w:t>令</w:t>
            </w:r>
            <w:r w:rsidRPr="00FF4BD8">
              <w:rPr>
                <w:rFonts w:ascii="ＭＳ 明朝" w:eastAsia="ＭＳ 明朝" w:hAnsi="ＭＳ 明朝" w:cs="Times New Roman"/>
                <w:sz w:val="18"/>
                <w:szCs w:val="18"/>
              </w:rPr>
              <w:t>第</w:t>
            </w:r>
            <w:r w:rsidRPr="00FF4BD8">
              <w:rPr>
                <w:rFonts w:ascii="ＭＳ 明朝" w:eastAsia="ＭＳ 明朝" w:hAnsi="ＭＳ 明朝" w:cs="Times New Roman" w:hint="eastAsia"/>
                <w:sz w:val="18"/>
                <w:szCs w:val="18"/>
              </w:rPr>
              <w:t>36</w:t>
            </w:r>
            <w:r w:rsidRPr="00FF4BD8">
              <w:rPr>
                <w:rFonts w:ascii="ＭＳ 明朝" w:eastAsia="ＭＳ 明朝" w:hAnsi="ＭＳ 明朝" w:cs="Times New Roman"/>
                <w:sz w:val="18"/>
                <w:szCs w:val="18"/>
              </w:rPr>
              <w:t>号）</w:t>
            </w:r>
          </w:p>
        </w:tc>
        <w:tc>
          <w:tcPr>
            <w:tcW w:w="4501" w:type="dxa"/>
            <w:vMerge/>
            <w:shd w:val="clear" w:color="auto" w:fill="auto"/>
          </w:tcPr>
          <w:p w:rsidR="00FF4BD8" w:rsidRPr="00FF4BD8" w:rsidRDefault="00FF4BD8" w:rsidP="00FF4BD8">
            <w:pPr>
              <w:rPr>
                <w:rFonts w:ascii="ＭＳ 明朝" w:eastAsia="ＭＳ 明朝" w:hAnsi="ＭＳ 明朝" w:cs="Times New Roman"/>
                <w:sz w:val="18"/>
                <w:szCs w:val="18"/>
              </w:rPr>
            </w:pPr>
          </w:p>
        </w:tc>
      </w:tr>
    </w:tbl>
    <w:p w:rsidR="00FF4BD8" w:rsidRPr="00FF4BD8" w:rsidRDefault="00FF4BD8" w:rsidP="00FF4BD8">
      <w:pPr>
        <w:rPr>
          <w:rFonts w:ascii="ＭＳ 明朝" w:eastAsia="ＭＳ 明朝" w:hAnsi="ＭＳ 明朝" w:cs="Times New Roman" w:hint="eastAsia"/>
          <w:b/>
          <w:sz w:val="18"/>
          <w:szCs w:val="18"/>
        </w:rPr>
      </w:pPr>
    </w:p>
    <w:p w:rsidR="00FF4BD8" w:rsidRPr="00FF4BD8" w:rsidRDefault="00FF4BD8" w:rsidP="00FF4BD8">
      <w:pPr>
        <w:rPr>
          <w:rFonts w:ascii="ＭＳ 明朝" w:eastAsia="ＭＳ 明朝" w:hAnsi="ＭＳ 明朝" w:cs="Times New Roman"/>
          <w:b/>
          <w:sz w:val="18"/>
          <w:szCs w:val="18"/>
        </w:rPr>
      </w:pPr>
    </w:p>
    <w:p w:rsidR="00FF4BD8" w:rsidRDefault="00FF4BD8" w:rsidP="00FF4BD8">
      <w:pPr>
        <w:rPr>
          <w:rFonts w:ascii="ＭＳ ゴシック" w:eastAsia="ＭＳ ゴシック" w:hAnsi="ＭＳ ゴシック"/>
          <w:szCs w:val="21"/>
        </w:rPr>
      </w:pPr>
      <w:bookmarkStart w:id="0" w:name="_GoBack"/>
      <w:bookmarkEnd w:id="0"/>
    </w:p>
    <w:sectPr w:rsidR="00FF4BD8" w:rsidSect="00101E9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D8" w:rsidRDefault="00FF4BD8" w:rsidP="00FF4BD8">
      <w:r>
        <w:separator/>
      </w:r>
    </w:p>
  </w:endnote>
  <w:endnote w:type="continuationSeparator" w:id="0">
    <w:p w:rsidR="00FF4BD8" w:rsidRDefault="00FF4BD8" w:rsidP="00FF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D8" w:rsidRDefault="00FF4BD8" w:rsidP="00FF4BD8">
      <w:r>
        <w:separator/>
      </w:r>
    </w:p>
  </w:footnote>
  <w:footnote w:type="continuationSeparator" w:id="0">
    <w:p w:rsidR="00FF4BD8" w:rsidRDefault="00FF4BD8" w:rsidP="00FF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813F4"/>
    <w:multiLevelType w:val="hybridMultilevel"/>
    <w:tmpl w:val="7B5AB8FC"/>
    <w:lvl w:ilvl="0" w:tplc="1AB280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98716E"/>
    <w:multiLevelType w:val="hybridMultilevel"/>
    <w:tmpl w:val="0C7651A0"/>
    <w:lvl w:ilvl="0" w:tplc="0E32D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92"/>
    <w:rsid w:val="000C6492"/>
    <w:rsid w:val="000D1B5B"/>
    <w:rsid w:val="001006F7"/>
    <w:rsid w:val="00101E93"/>
    <w:rsid w:val="001B4B71"/>
    <w:rsid w:val="00292408"/>
    <w:rsid w:val="003316A6"/>
    <w:rsid w:val="003356B3"/>
    <w:rsid w:val="003804B1"/>
    <w:rsid w:val="00421D9A"/>
    <w:rsid w:val="004F428F"/>
    <w:rsid w:val="005570FF"/>
    <w:rsid w:val="00562398"/>
    <w:rsid w:val="00594360"/>
    <w:rsid w:val="00597E4B"/>
    <w:rsid w:val="00611558"/>
    <w:rsid w:val="006528A6"/>
    <w:rsid w:val="00670BFB"/>
    <w:rsid w:val="00694B40"/>
    <w:rsid w:val="006A304E"/>
    <w:rsid w:val="007F6425"/>
    <w:rsid w:val="00844D37"/>
    <w:rsid w:val="008D203C"/>
    <w:rsid w:val="00943522"/>
    <w:rsid w:val="00992306"/>
    <w:rsid w:val="009F57BB"/>
    <w:rsid w:val="00A456BA"/>
    <w:rsid w:val="00AE4D99"/>
    <w:rsid w:val="00C25AFB"/>
    <w:rsid w:val="00C637C3"/>
    <w:rsid w:val="00C75DC4"/>
    <w:rsid w:val="00C87A8C"/>
    <w:rsid w:val="00CB5E26"/>
    <w:rsid w:val="00D71446"/>
    <w:rsid w:val="00E25AB4"/>
    <w:rsid w:val="00E66058"/>
    <w:rsid w:val="00E706FA"/>
    <w:rsid w:val="00EB7B0F"/>
    <w:rsid w:val="00F61770"/>
    <w:rsid w:val="00F94501"/>
    <w:rsid w:val="00FB222A"/>
    <w:rsid w:val="00FB25CE"/>
    <w:rsid w:val="00F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1BE0D"/>
  <w15:docId w15:val="{8463ED4C-BE38-4857-90E5-1DAD6AE5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B71"/>
    <w:pPr>
      <w:ind w:leftChars="400" w:left="840"/>
    </w:pPr>
  </w:style>
  <w:style w:type="paragraph" w:styleId="a5">
    <w:name w:val="header"/>
    <w:basedOn w:val="a"/>
    <w:link w:val="a6"/>
    <w:uiPriority w:val="99"/>
    <w:unhideWhenUsed/>
    <w:rsid w:val="00FF4BD8"/>
    <w:pPr>
      <w:tabs>
        <w:tab w:val="center" w:pos="4252"/>
        <w:tab w:val="right" w:pos="8504"/>
      </w:tabs>
      <w:snapToGrid w:val="0"/>
    </w:pPr>
  </w:style>
  <w:style w:type="character" w:customStyle="1" w:styleId="a6">
    <w:name w:val="ヘッダー (文字)"/>
    <w:basedOn w:val="a0"/>
    <w:link w:val="a5"/>
    <w:uiPriority w:val="99"/>
    <w:rsid w:val="00FF4BD8"/>
  </w:style>
  <w:style w:type="paragraph" w:styleId="a7">
    <w:name w:val="footer"/>
    <w:basedOn w:val="a"/>
    <w:link w:val="a8"/>
    <w:uiPriority w:val="99"/>
    <w:unhideWhenUsed/>
    <w:rsid w:val="00FF4BD8"/>
    <w:pPr>
      <w:tabs>
        <w:tab w:val="center" w:pos="4252"/>
        <w:tab w:val="right" w:pos="8504"/>
      </w:tabs>
      <w:snapToGrid w:val="0"/>
    </w:pPr>
  </w:style>
  <w:style w:type="character" w:customStyle="1" w:styleId="a8">
    <w:name w:val="フッター (文字)"/>
    <w:basedOn w:val="a0"/>
    <w:link w:val="a7"/>
    <w:uiPriority w:val="99"/>
    <w:rsid w:val="00FF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70616">
      <w:bodyDiv w:val="1"/>
      <w:marLeft w:val="0"/>
      <w:marRight w:val="0"/>
      <w:marTop w:val="0"/>
      <w:marBottom w:val="0"/>
      <w:divBdr>
        <w:top w:val="none" w:sz="0" w:space="0" w:color="auto"/>
        <w:left w:val="none" w:sz="0" w:space="0" w:color="auto"/>
        <w:bottom w:val="none" w:sz="0" w:space="0" w:color="auto"/>
        <w:right w:val="none" w:sz="0" w:space="0" w:color="auto"/>
      </w:divBdr>
    </w:div>
    <w:div w:id="1201819656">
      <w:bodyDiv w:val="1"/>
      <w:marLeft w:val="0"/>
      <w:marRight w:val="0"/>
      <w:marTop w:val="0"/>
      <w:marBottom w:val="0"/>
      <w:divBdr>
        <w:top w:val="none" w:sz="0" w:space="0" w:color="auto"/>
        <w:left w:val="none" w:sz="0" w:space="0" w:color="auto"/>
        <w:bottom w:val="none" w:sz="0" w:space="0" w:color="auto"/>
        <w:right w:val="none" w:sz="0" w:space="0" w:color="auto"/>
      </w:divBdr>
    </w:div>
    <w:div w:id="20068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8</cp:revision>
  <dcterms:created xsi:type="dcterms:W3CDTF">2020-06-30T05:40:00Z</dcterms:created>
  <dcterms:modified xsi:type="dcterms:W3CDTF">2021-07-09T08:21:00Z</dcterms:modified>
</cp:coreProperties>
</file>