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19" w:rsidRPr="00437A80" w:rsidRDefault="006E4219" w:rsidP="006E4219">
      <w:pPr>
        <w:suppressAutoHyphens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 w:val="18"/>
          <w:szCs w:val="21"/>
        </w:rPr>
      </w:pPr>
      <w:bookmarkStart w:id="0" w:name="OLE_LINK12"/>
      <w:bookmarkStart w:id="1" w:name="OLE_LINK16"/>
      <w:bookmarkStart w:id="2" w:name="_GoBack"/>
      <w:bookmarkEnd w:id="2"/>
      <w:r w:rsidRPr="004911E5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様式第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23号の13の</w:t>
      </w:r>
      <w:r w:rsidR="00F43C66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７</w:t>
      </w:r>
      <w:r w:rsidRPr="00437A80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（第48条の55の７関係）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3629"/>
        <w:gridCol w:w="5104"/>
        <w:gridCol w:w="170"/>
      </w:tblGrid>
      <w:tr w:rsidR="00535799" w:rsidRPr="00535799" w:rsidTr="0021666D">
        <w:trPr>
          <w:trHeight w:val="3799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6E421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6E4219" w:rsidRDefault="003450E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6E4219">
              <w:rPr>
                <w:rFonts w:hint="eastAsia"/>
                <w:sz w:val="22"/>
              </w:rPr>
              <w:t>施行管理方針の廃止</w:t>
            </w:r>
            <w:r w:rsidR="00FF1340" w:rsidRPr="006E4219">
              <w:rPr>
                <w:rFonts w:hint="eastAsia"/>
                <w:sz w:val="22"/>
              </w:rPr>
              <w:t>届出書</w:t>
            </w:r>
          </w:p>
          <w:p w:rsidR="005E3C51" w:rsidRPr="006E4219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1"/>
              </w:rPr>
            </w:pPr>
          </w:p>
          <w:p w:rsidR="005E3C51" w:rsidRPr="006E4219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 w:val="22"/>
                <w:szCs w:val="21"/>
              </w:rPr>
            </w:pPr>
            <w:r w:rsidRPr="006E4219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年　　　月　　　日</w:t>
            </w:r>
          </w:p>
          <w:p w:rsidR="006E4219" w:rsidRDefault="006E4219" w:rsidP="00F96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 w:firstLineChars="500" w:firstLine="1100"/>
              <w:jc w:val="left"/>
              <w:textAlignment w:val="center"/>
              <w:rPr>
                <w:rFonts w:ascii="ＭＳ 明朝" w:hAnsi="ＭＳ 明朝"/>
                <w:sz w:val="22"/>
              </w:rPr>
            </w:pPr>
            <w:r w:rsidRPr="00CD2C73">
              <w:rPr>
                <w:rFonts w:ascii="ＭＳ 明朝" w:hAnsi="ＭＳ 明朝" w:hint="eastAsia"/>
                <w:sz w:val="22"/>
              </w:rPr>
              <w:t xml:space="preserve">　様</w:t>
            </w:r>
          </w:p>
          <w:p w:rsidR="005E3C51" w:rsidRPr="006E4219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6E4219" w:rsidRDefault="00EE17E9" w:rsidP="006E4219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届出</w:t>
            </w:r>
            <w:r w:rsidR="006E4219">
              <w:rPr>
                <w:rFonts w:ascii="ＭＳ 明朝" w:hAnsi="ＭＳ 明朝" w:hint="eastAsia"/>
                <w:sz w:val="22"/>
              </w:rPr>
              <w:t xml:space="preserve">者　住所　　　　　　　　　　　　　　　　</w:t>
            </w:r>
          </w:p>
          <w:p w:rsidR="006E4219" w:rsidRDefault="006E4219" w:rsidP="006E4219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氏名　　　　　　　　　　　　　　</w:t>
            </w:r>
            <w:r w:rsidR="00A4139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E4219" w:rsidRDefault="006E4219" w:rsidP="006E4219">
            <w:pPr>
              <w:jc w:val="right"/>
              <w:rPr>
                <w:rFonts w:ascii="ＭＳ 明朝" w:hAnsi="ＭＳ 明朝"/>
                <w:sz w:val="22"/>
              </w:rPr>
            </w:pPr>
            <w:r w:rsidRPr="00715411">
              <w:rPr>
                <w:rFonts w:ascii="ＭＳ 明朝" w:hAnsi="ＭＳ 明朝" w:hint="eastAsia"/>
                <w:sz w:val="20"/>
                <w:szCs w:val="20"/>
              </w:rPr>
              <w:t>（法人にあっては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15411">
              <w:rPr>
                <w:rFonts w:ascii="ＭＳ 明朝" w:hAnsi="ＭＳ 明朝" w:hint="eastAsia"/>
                <w:sz w:val="20"/>
                <w:szCs w:val="20"/>
              </w:rPr>
              <w:t>名称及び代表者の氏名）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5247B3" w:rsidRDefault="006E4219" w:rsidP="006E4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72E3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大阪府生活環境の保全等に関する条例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施行規則第48条の55の７第１項</w:t>
            </w:r>
            <w:r w:rsidRPr="00872E3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の規定により、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施行管理方針を</w:t>
            </w:r>
            <w:r w:rsidR="003450E2" w:rsidRPr="006E4219">
              <w:rPr>
                <w:rFonts w:hint="eastAsia"/>
                <w:sz w:val="22"/>
              </w:rPr>
              <w:t>廃止したい</w:t>
            </w:r>
            <w:r w:rsidR="00535799" w:rsidRPr="006E421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ので、次のとおり</w:t>
            </w:r>
            <w:r w:rsidR="00FF1340" w:rsidRPr="006E421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届け出</w:t>
            </w:r>
            <w:r w:rsidR="00535799" w:rsidRPr="006E421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ます。</w:t>
            </w:r>
          </w:p>
        </w:tc>
      </w:tr>
      <w:tr w:rsidR="00535799" w:rsidRPr="00535799" w:rsidTr="008234CC">
        <w:trPr>
          <w:trHeight w:val="1021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6E4219" w:rsidRDefault="00B9335E" w:rsidP="006E4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施行管理方針の確認を受けた</w:t>
            </w:r>
            <w:r w:rsid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要届出管理</w:t>
            </w: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区域の所在地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637EA7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6E4219" w:rsidRDefault="008234CC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  <w:highlight w:val="yellow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施行管理方針を廃止する場所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6E4219" w:rsidRDefault="00A13B1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  <w:highlight w:val="yellow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施行管理方針の確認を受けた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年月</w:t>
            </w: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6E4219" w:rsidRDefault="00A13B1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施行管理方針の廃止予定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年月</w:t>
            </w: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6E4219" w:rsidRDefault="00A13B1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施行管理方針の廃止の理由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6E4219" w:rsidRDefault="006E4219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施行管理方針の廃止に係る土地の土壌の管理</w:t>
            </w:r>
            <w:r w:rsidR="00A13B16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有害物質による汚染状態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6E4219" w:rsidRDefault="006E4219" w:rsidP="00EE17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施行管理方針の廃止に係る土地の土壌の管理</w:t>
            </w:r>
            <w:r w:rsidR="00E45516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有害物質による汚染状態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が人為等に由来するおそれ</w:t>
            </w:r>
            <w:r w:rsidR="00EE17E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が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ある場合にあっては</w:t>
            </w:r>
            <w:r w:rsidR="00285666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、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当該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管理</w:t>
            </w:r>
            <w:r w:rsidR="00A13B16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有害物質の種類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21666D">
        <w:trPr>
          <w:trHeight w:val="20"/>
        </w:trPr>
        <w:tc>
          <w:tcPr>
            <w:tcW w:w="90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bookmarkEnd w:id="0"/>
      <w:bookmarkEnd w:id="1"/>
    </w:tbl>
    <w:p w:rsidR="006E4219" w:rsidRPr="004911E5" w:rsidRDefault="006E4219" w:rsidP="000C7E42">
      <w:pPr>
        <w:ind w:left="440" w:rightChars="107" w:right="225" w:hangingChars="200" w:hanging="440"/>
        <w:rPr>
          <w:sz w:val="22"/>
        </w:rPr>
      </w:pPr>
    </w:p>
    <w:p w:rsidR="00672733" w:rsidRPr="006E4219" w:rsidRDefault="00672733" w:rsidP="006E4219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</w:p>
    <w:sectPr w:rsidR="00672733" w:rsidRPr="006E4219" w:rsidSect="000000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A0" w:rsidRDefault="000370A0" w:rsidP="00E51FC9">
      <w:r>
        <w:separator/>
      </w:r>
    </w:p>
  </w:endnote>
  <w:endnote w:type="continuationSeparator" w:id="0">
    <w:p w:rsidR="000370A0" w:rsidRDefault="000370A0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F7" w:rsidRDefault="00B10E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F7" w:rsidRDefault="00B10EF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F7" w:rsidRDefault="00B10E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A0" w:rsidRDefault="000370A0" w:rsidP="00E51FC9">
      <w:r>
        <w:separator/>
      </w:r>
    </w:p>
  </w:footnote>
  <w:footnote w:type="continuationSeparator" w:id="0">
    <w:p w:rsidR="000370A0" w:rsidRDefault="000370A0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F7" w:rsidRDefault="00B10E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F7" w:rsidRDefault="00B10EF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F7" w:rsidRDefault="00B10E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799"/>
    <w:rsid w:val="00000002"/>
    <w:rsid w:val="0003458B"/>
    <w:rsid w:val="000370A0"/>
    <w:rsid w:val="000726B5"/>
    <w:rsid w:val="000A5D67"/>
    <w:rsid w:val="000B0024"/>
    <w:rsid w:val="000C7E42"/>
    <w:rsid w:val="001031E8"/>
    <w:rsid w:val="001415D9"/>
    <w:rsid w:val="00146712"/>
    <w:rsid w:val="001D1F20"/>
    <w:rsid w:val="0021666D"/>
    <w:rsid w:val="00217AD9"/>
    <w:rsid w:val="00285666"/>
    <w:rsid w:val="00286C1E"/>
    <w:rsid w:val="003450E2"/>
    <w:rsid w:val="003B0BB5"/>
    <w:rsid w:val="003B4B22"/>
    <w:rsid w:val="00437A80"/>
    <w:rsid w:val="004B4856"/>
    <w:rsid w:val="004B4B43"/>
    <w:rsid w:val="004B502E"/>
    <w:rsid w:val="004D1C1B"/>
    <w:rsid w:val="004D60E0"/>
    <w:rsid w:val="005247B3"/>
    <w:rsid w:val="00535799"/>
    <w:rsid w:val="005E3C51"/>
    <w:rsid w:val="00637EA7"/>
    <w:rsid w:val="006523DC"/>
    <w:rsid w:val="006651D1"/>
    <w:rsid w:val="00672733"/>
    <w:rsid w:val="006E4219"/>
    <w:rsid w:val="00761CC7"/>
    <w:rsid w:val="007A53CF"/>
    <w:rsid w:val="007E5AB4"/>
    <w:rsid w:val="007F2286"/>
    <w:rsid w:val="008234CC"/>
    <w:rsid w:val="00872E7A"/>
    <w:rsid w:val="00880F0F"/>
    <w:rsid w:val="008A744A"/>
    <w:rsid w:val="008D19E8"/>
    <w:rsid w:val="009004F2"/>
    <w:rsid w:val="009501F6"/>
    <w:rsid w:val="00987230"/>
    <w:rsid w:val="009D4F2C"/>
    <w:rsid w:val="00A04FA8"/>
    <w:rsid w:val="00A13B16"/>
    <w:rsid w:val="00A4139A"/>
    <w:rsid w:val="00A4370C"/>
    <w:rsid w:val="00AE77C1"/>
    <w:rsid w:val="00AF72B1"/>
    <w:rsid w:val="00B10EF7"/>
    <w:rsid w:val="00B9335E"/>
    <w:rsid w:val="00BC59D6"/>
    <w:rsid w:val="00C70464"/>
    <w:rsid w:val="00CD0CD7"/>
    <w:rsid w:val="00D92945"/>
    <w:rsid w:val="00E078FB"/>
    <w:rsid w:val="00E27A1C"/>
    <w:rsid w:val="00E45516"/>
    <w:rsid w:val="00E51FC9"/>
    <w:rsid w:val="00EE17E9"/>
    <w:rsid w:val="00EF5EBA"/>
    <w:rsid w:val="00F43C66"/>
    <w:rsid w:val="00F50F55"/>
    <w:rsid w:val="00F73ED7"/>
    <w:rsid w:val="00F962CF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4370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2021-06-03T03:50:00Z</dcterms:created>
  <dcterms:modified xsi:type="dcterms:W3CDTF">2021-06-03T03:50:00Z</dcterms:modified>
</cp:coreProperties>
</file>